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EE6" w:rsidRPr="00894B5C" w:rsidRDefault="00815EE6" w:rsidP="00815EE6">
      <w:pPr>
        <w:jc w:val="center"/>
        <w:rPr>
          <w:b/>
          <w:bCs/>
          <w:color w:val="333333"/>
          <w:sz w:val="28"/>
          <w:szCs w:val="28"/>
        </w:rPr>
      </w:pPr>
      <w:r>
        <w:rPr>
          <w:b/>
          <w:noProof/>
          <w:color w:val="333333"/>
          <w:szCs w:val="28"/>
        </w:rPr>
        <w:drawing>
          <wp:inline distT="0" distB="0" distL="0" distR="0">
            <wp:extent cx="419100" cy="533400"/>
            <wp:effectExtent l="19050" t="0" r="0" b="0"/>
            <wp:docPr id="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EE6" w:rsidRPr="00894B5C" w:rsidRDefault="00815EE6" w:rsidP="00815EE6">
      <w:pPr>
        <w:pStyle w:val="9"/>
        <w:spacing w:before="0"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815EE6" w:rsidRPr="00894B5C" w:rsidRDefault="00815EE6" w:rsidP="00815EE6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СОГДИНСКОГО СЕЛЬСКОГО ПОСЕЛЕНИЯ</w:t>
      </w:r>
    </w:p>
    <w:p w:rsidR="00815EE6" w:rsidRPr="00894B5C" w:rsidRDefault="00815EE6" w:rsidP="00815EE6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815EE6" w:rsidRPr="00894B5C" w:rsidRDefault="00815EE6" w:rsidP="00815EE6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Хабаровского края</w:t>
      </w:r>
    </w:p>
    <w:p w:rsidR="00815EE6" w:rsidRPr="00894B5C" w:rsidRDefault="00815EE6" w:rsidP="00815EE6">
      <w:pPr>
        <w:jc w:val="center"/>
        <w:rPr>
          <w:color w:val="333333"/>
          <w:sz w:val="28"/>
          <w:szCs w:val="28"/>
        </w:rPr>
      </w:pPr>
    </w:p>
    <w:p w:rsidR="00815EE6" w:rsidRPr="001D20C0" w:rsidRDefault="00815EE6" w:rsidP="001D20C0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815EE6" w:rsidRPr="00894B5C" w:rsidTr="00815EE6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815EE6" w:rsidRPr="00894B5C" w:rsidRDefault="00815EE6" w:rsidP="00815EE6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</w:p>
          <w:p w:rsidR="00815EE6" w:rsidRPr="00894B5C" w:rsidRDefault="00AB2F3C" w:rsidP="00815EE6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  <w:r>
              <w:rPr>
                <w:color w:val="333333"/>
                <w:sz w:val="28"/>
                <w:szCs w:val="28"/>
                <w:u w:val="single"/>
              </w:rPr>
              <w:t>19</w:t>
            </w:r>
            <w:r w:rsidR="00815EE6">
              <w:rPr>
                <w:color w:val="333333"/>
                <w:sz w:val="28"/>
                <w:szCs w:val="28"/>
                <w:u w:val="single"/>
              </w:rPr>
              <w:t>.10</w:t>
            </w:r>
            <w:r w:rsidR="00815EE6" w:rsidRPr="00894B5C">
              <w:rPr>
                <w:color w:val="333333"/>
                <w:sz w:val="28"/>
                <w:szCs w:val="28"/>
                <w:u w:val="single"/>
              </w:rPr>
              <w:t>.201</w:t>
            </w:r>
            <w:r w:rsidR="00815EE6">
              <w:rPr>
                <w:color w:val="333333"/>
                <w:sz w:val="28"/>
                <w:szCs w:val="28"/>
                <w:u w:val="single"/>
              </w:rPr>
              <w:t>8</w:t>
            </w:r>
            <w:r w:rsidR="00815EE6" w:rsidRPr="00894B5C">
              <w:rPr>
                <w:color w:val="333333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333333"/>
                <w:sz w:val="28"/>
                <w:szCs w:val="28"/>
                <w:u w:val="single"/>
              </w:rPr>
              <w:t>21</w:t>
            </w:r>
          </w:p>
          <w:p w:rsidR="00815EE6" w:rsidRPr="00894B5C" w:rsidRDefault="00815EE6" w:rsidP="00815EE6">
            <w:pPr>
              <w:jc w:val="center"/>
              <w:rPr>
                <w:color w:val="333333"/>
              </w:rPr>
            </w:pPr>
            <w:r w:rsidRPr="00894B5C">
              <w:rPr>
                <w:color w:val="333333"/>
              </w:rPr>
              <w:t>с. Согда</w:t>
            </w:r>
          </w:p>
          <w:p w:rsidR="00815EE6" w:rsidRPr="00894B5C" w:rsidRDefault="00815EE6" w:rsidP="00815EE6">
            <w:pPr>
              <w:rPr>
                <w:color w:val="333333"/>
                <w:sz w:val="28"/>
                <w:szCs w:val="28"/>
              </w:rPr>
            </w:pPr>
          </w:p>
        </w:tc>
      </w:tr>
    </w:tbl>
    <w:p w:rsidR="00815EE6" w:rsidRPr="00894B5C" w:rsidRDefault="00815EE6" w:rsidP="00815EE6">
      <w:pPr>
        <w:rPr>
          <w:color w:val="333333"/>
          <w:sz w:val="28"/>
          <w:szCs w:val="28"/>
        </w:rPr>
      </w:pPr>
    </w:p>
    <w:p w:rsidR="00815EE6" w:rsidRPr="00894B5C" w:rsidRDefault="00815EE6" w:rsidP="00815EE6">
      <w:pPr>
        <w:rPr>
          <w:color w:val="333333"/>
          <w:sz w:val="28"/>
          <w:szCs w:val="28"/>
        </w:rPr>
      </w:pPr>
    </w:p>
    <w:p w:rsidR="00815EE6" w:rsidRPr="00894B5C" w:rsidRDefault="00815EE6" w:rsidP="00815EE6">
      <w:pPr>
        <w:rPr>
          <w:color w:val="333333"/>
          <w:sz w:val="28"/>
          <w:szCs w:val="28"/>
        </w:rPr>
      </w:pPr>
    </w:p>
    <w:p w:rsidR="00815EE6" w:rsidRPr="00894B5C" w:rsidRDefault="00815EE6" w:rsidP="00815EE6">
      <w:pPr>
        <w:rPr>
          <w:color w:val="333333"/>
          <w:sz w:val="28"/>
          <w:szCs w:val="28"/>
        </w:rPr>
      </w:pPr>
    </w:p>
    <w:p w:rsidR="00815EE6" w:rsidRPr="00894B5C" w:rsidRDefault="00815EE6" w:rsidP="00815EE6">
      <w:pPr>
        <w:rPr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3"/>
      </w:tblGrid>
      <w:tr w:rsidR="00815EE6" w:rsidRPr="001D20C0" w:rsidTr="00815EE6">
        <w:trPr>
          <w:trHeight w:val="326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</w:tcPr>
          <w:p w:rsidR="00815EE6" w:rsidRPr="001D20C0" w:rsidRDefault="00815EE6" w:rsidP="00AB2F3C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1D20C0">
              <w:rPr>
                <w:bCs/>
                <w:color w:val="404040" w:themeColor="text1" w:themeTint="BF"/>
                <w:sz w:val="28"/>
                <w:szCs w:val="28"/>
              </w:rPr>
              <w:t xml:space="preserve">Об </w:t>
            </w:r>
            <w:r w:rsidR="00AB2F3C">
              <w:rPr>
                <w:bCs/>
                <w:color w:val="404040" w:themeColor="text1" w:themeTint="BF"/>
                <w:sz w:val="28"/>
                <w:szCs w:val="28"/>
              </w:rPr>
              <w:t>обеспечении перехода к подаче заявлений о государственном кадастровом учёте и (или) государственной регистрации прав в отношении муниципального имущества исключительно в электронном виде</w:t>
            </w:r>
          </w:p>
        </w:tc>
      </w:tr>
    </w:tbl>
    <w:p w:rsidR="00815EE6" w:rsidRPr="001D20C0" w:rsidRDefault="00234CAD" w:rsidP="00815EE6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proofErr w:type="gramStart"/>
      <w:r w:rsidRPr="001D20C0">
        <w:rPr>
          <w:color w:val="404040" w:themeColor="text1" w:themeTint="BF"/>
          <w:sz w:val="28"/>
          <w:szCs w:val="28"/>
        </w:rPr>
        <w:t xml:space="preserve">В целях </w:t>
      </w:r>
      <w:r w:rsidR="00AB2F3C">
        <w:rPr>
          <w:color w:val="404040" w:themeColor="text1" w:themeTint="BF"/>
          <w:sz w:val="28"/>
          <w:szCs w:val="28"/>
        </w:rPr>
        <w:t>повышения качества и доступности государственных услуг, на основании Федерального закона от 13.07.2015 г. № 218-ФЗ «О государственной регистрации недвижимости»</w:t>
      </w:r>
      <w:r w:rsidRPr="001D20C0">
        <w:rPr>
          <w:color w:val="404040" w:themeColor="text1" w:themeTint="BF"/>
          <w:sz w:val="28"/>
          <w:szCs w:val="28"/>
        </w:rPr>
        <w:t>,</w:t>
      </w:r>
      <w:r w:rsidR="00AB2F3C">
        <w:rPr>
          <w:color w:val="404040" w:themeColor="text1" w:themeTint="BF"/>
          <w:sz w:val="28"/>
          <w:szCs w:val="28"/>
        </w:rPr>
        <w:t xml:space="preserve"> во исполнение распоряжения Правительства Российской Федерации от 31.01.2017 г. № 147-р «Об утверждении целевых моделей упрощения процедур ведения бизнеса и повышения инвестиционной привлекательности субъектов Российской Федерации», на основании распоряжения Министерства инвестиционной и земельно-имущественной политики Хабаровског</w:t>
      </w:r>
      <w:r w:rsidR="008D4F94">
        <w:rPr>
          <w:color w:val="404040" w:themeColor="text1" w:themeTint="BF"/>
          <w:sz w:val="28"/>
          <w:szCs w:val="28"/>
        </w:rPr>
        <w:t>о края от 12.04.2018 г. № 977 «</w:t>
      </w:r>
      <w:r w:rsidR="00AB2F3C">
        <w:rPr>
          <w:color w:val="404040" w:themeColor="text1" w:themeTint="BF"/>
          <w:sz w:val="28"/>
          <w:szCs w:val="28"/>
        </w:rPr>
        <w:t>Об</w:t>
      </w:r>
      <w:proofErr w:type="gramEnd"/>
      <w:r w:rsidR="00AB2F3C">
        <w:rPr>
          <w:color w:val="404040" w:themeColor="text1" w:themeTint="BF"/>
          <w:sz w:val="28"/>
          <w:szCs w:val="28"/>
        </w:rPr>
        <w:t xml:space="preserve"> </w:t>
      </w:r>
      <w:proofErr w:type="gramStart"/>
      <w:r w:rsidR="00AB2F3C">
        <w:rPr>
          <w:color w:val="404040" w:themeColor="text1" w:themeTint="BF"/>
          <w:sz w:val="28"/>
          <w:szCs w:val="28"/>
        </w:rPr>
        <w:t>обеспечении</w:t>
      </w:r>
      <w:proofErr w:type="gramEnd"/>
      <w:r w:rsidR="00AB2F3C">
        <w:rPr>
          <w:color w:val="404040" w:themeColor="text1" w:themeTint="BF"/>
          <w:sz w:val="28"/>
          <w:szCs w:val="28"/>
        </w:rPr>
        <w:t xml:space="preserve"> перехода к подаче заявлений о</w:t>
      </w:r>
      <w:r w:rsidR="008D4F94">
        <w:rPr>
          <w:color w:val="404040" w:themeColor="text1" w:themeTint="BF"/>
          <w:sz w:val="28"/>
          <w:szCs w:val="28"/>
        </w:rPr>
        <w:t xml:space="preserve"> государственном кадастровом учё</w:t>
      </w:r>
      <w:r w:rsidR="00AB2F3C">
        <w:rPr>
          <w:color w:val="404040" w:themeColor="text1" w:themeTint="BF"/>
          <w:sz w:val="28"/>
          <w:szCs w:val="28"/>
        </w:rPr>
        <w:t>те и (или) государственной регистрации прав исключительно в электронном виде»,</w:t>
      </w:r>
      <w:r w:rsidRPr="001D20C0">
        <w:rPr>
          <w:color w:val="404040" w:themeColor="text1" w:themeTint="BF"/>
          <w:sz w:val="28"/>
          <w:szCs w:val="28"/>
        </w:rPr>
        <w:t xml:space="preserve"> администрация </w:t>
      </w:r>
      <w:r w:rsidR="00815EE6" w:rsidRPr="001D20C0">
        <w:rPr>
          <w:color w:val="404040" w:themeColor="text1" w:themeTint="BF"/>
          <w:sz w:val="28"/>
          <w:szCs w:val="28"/>
        </w:rPr>
        <w:t>Согдинского сельского поселения</w:t>
      </w:r>
    </w:p>
    <w:p w:rsidR="00234CAD" w:rsidRPr="001D20C0" w:rsidRDefault="00815EE6" w:rsidP="00815EE6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ПОСТАНОВЛЯЕТ</w:t>
      </w:r>
      <w:r w:rsidR="00234CAD" w:rsidRPr="001D20C0">
        <w:rPr>
          <w:color w:val="404040" w:themeColor="text1" w:themeTint="BF"/>
          <w:sz w:val="28"/>
          <w:szCs w:val="28"/>
        </w:rPr>
        <w:t>:</w:t>
      </w:r>
    </w:p>
    <w:p w:rsidR="00234CAD" w:rsidRDefault="00234CAD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 xml:space="preserve">1. </w:t>
      </w:r>
      <w:r w:rsidR="00AB2F3C">
        <w:rPr>
          <w:color w:val="404040" w:themeColor="text1" w:themeTint="BF"/>
          <w:sz w:val="28"/>
          <w:szCs w:val="28"/>
        </w:rPr>
        <w:t>Администрации Согдинского сельского поселения</w:t>
      </w:r>
      <w:r w:rsidR="008D4F94">
        <w:rPr>
          <w:color w:val="404040" w:themeColor="text1" w:themeTint="BF"/>
          <w:sz w:val="28"/>
          <w:szCs w:val="28"/>
        </w:rPr>
        <w:t xml:space="preserve"> </w:t>
      </w:r>
      <w:r w:rsidR="00AB2F3C">
        <w:rPr>
          <w:color w:val="404040" w:themeColor="text1" w:themeTint="BF"/>
          <w:sz w:val="28"/>
          <w:szCs w:val="28"/>
        </w:rPr>
        <w:t>(Е.М. Репина) обеспечить подачу заявлений о государственном</w:t>
      </w:r>
      <w:r w:rsidR="008D4F94">
        <w:rPr>
          <w:color w:val="404040" w:themeColor="text1" w:themeTint="BF"/>
          <w:sz w:val="28"/>
          <w:szCs w:val="28"/>
        </w:rPr>
        <w:t xml:space="preserve"> кадастровом учёте и (или) государственной регистрации прав исключительно в электронном виде в отношении муниципального имущества, в том числе земельных участков, относящихся к муниципальной собственности.</w:t>
      </w:r>
    </w:p>
    <w:p w:rsidR="00815EE6" w:rsidRPr="001D20C0" w:rsidRDefault="008D4F94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2</w:t>
      </w:r>
      <w:r w:rsidR="00815EE6" w:rsidRPr="001D20C0">
        <w:rPr>
          <w:color w:val="404040" w:themeColor="text1" w:themeTint="BF"/>
          <w:sz w:val="28"/>
          <w:szCs w:val="28"/>
        </w:rPr>
        <w:t xml:space="preserve">. </w:t>
      </w:r>
      <w:proofErr w:type="gramStart"/>
      <w:r w:rsidR="00815EE6" w:rsidRPr="001D20C0">
        <w:rPr>
          <w:color w:val="404040" w:themeColor="text1" w:themeTint="BF"/>
          <w:sz w:val="28"/>
          <w:szCs w:val="28"/>
        </w:rPr>
        <w:t>Контроль за</w:t>
      </w:r>
      <w:proofErr w:type="gramEnd"/>
      <w:r w:rsidR="00815EE6" w:rsidRPr="001D20C0">
        <w:rPr>
          <w:color w:val="404040" w:themeColor="text1" w:themeTint="BF"/>
          <w:sz w:val="28"/>
          <w:szCs w:val="28"/>
        </w:rPr>
        <w:t xml:space="preserve"> ис</w:t>
      </w:r>
      <w:r w:rsidR="00234CAD" w:rsidRPr="001D20C0">
        <w:rPr>
          <w:color w:val="404040" w:themeColor="text1" w:themeTint="BF"/>
          <w:sz w:val="28"/>
          <w:szCs w:val="28"/>
        </w:rPr>
        <w:t xml:space="preserve">полнением настоящего постановления </w:t>
      </w:r>
      <w:r w:rsidR="00815EE6" w:rsidRPr="001D20C0">
        <w:rPr>
          <w:color w:val="404040" w:themeColor="text1" w:themeTint="BF"/>
          <w:sz w:val="28"/>
          <w:szCs w:val="28"/>
        </w:rPr>
        <w:t>оставляю за собой.</w:t>
      </w:r>
    </w:p>
    <w:p w:rsidR="00234CAD" w:rsidRPr="001D20C0" w:rsidRDefault="008D4F94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3</w:t>
      </w:r>
      <w:r w:rsidR="00234CAD" w:rsidRPr="001D20C0">
        <w:rPr>
          <w:color w:val="404040" w:themeColor="text1" w:themeTint="BF"/>
          <w:sz w:val="28"/>
          <w:szCs w:val="28"/>
        </w:rPr>
        <w:t xml:space="preserve">. </w:t>
      </w:r>
      <w:r w:rsidR="00350557" w:rsidRPr="001D20C0">
        <w:rPr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350557" w:rsidRPr="001D20C0" w:rsidRDefault="00350557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234CAD">
      <w:pPr>
        <w:widowControl w:val="0"/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350557" w:rsidRPr="001D20C0" w:rsidRDefault="00350557" w:rsidP="008D4F94">
      <w:pPr>
        <w:widowControl w:val="0"/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  <w:r w:rsidRPr="001D20C0">
        <w:rPr>
          <w:color w:val="404040" w:themeColor="text1" w:themeTint="BF"/>
          <w:sz w:val="28"/>
          <w:szCs w:val="28"/>
        </w:rPr>
        <w:t>Глава сельского поселения                                                                  Е.М. Репина</w:t>
      </w:r>
      <w:bookmarkStart w:id="0" w:name="Par34"/>
      <w:bookmarkEnd w:id="0"/>
    </w:p>
    <w:sectPr w:rsidR="00350557" w:rsidRPr="001D20C0" w:rsidSect="003505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CAD"/>
    <w:rsid w:val="00021566"/>
    <w:rsid w:val="001D20C0"/>
    <w:rsid w:val="00234CAD"/>
    <w:rsid w:val="00234E25"/>
    <w:rsid w:val="002E3A2E"/>
    <w:rsid w:val="00350557"/>
    <w:rsid w:val="00430307"/>
    <w:rsid w:val="005A7235"/>
    <w:rsid w:val="005E2D8A"/>
    <w:rsid w:val="006C1A65"/>
    <w:rsid w:val="00815EE6"/>
    <w:rsid w:val="008D4F94"/>
    <w:rsid w:val="00A55A2A"/>
    <w:rsid w:val="00AB2F3C"/>
    <w:rsid w:val="00B96F3B"/>
    <w:rsid w:val="00C02171"/>
    <w:rsid w:val="00FC6E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15EE6"/>
    <w:pPr>
      <w:spacing w:before="240" w:after="60"/>
      <w:outlineLvl w:val="8"/>
    </w:pPr>
    <w:rPr>
      <w:rFonts w:ascii="Arial" w:eastAsia="Calibri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34CAD"/>
    <w:rPr>
      <w:sz w:val="26"/>
      <w:szCs w:val="26"/>
      <w:shd w:val="clear" w:color="auto" w:fill="FFFFFF"/>
    </w:rPr>
  </w:style>
  <w:style w:type="character" w:customStyle="1" w:styleId="2Tahoma105pt">
    <w:name w:val="Основной текст (2) + Tahoma;10;5 pt;Курсив"/>
    <w:basedOn w:val="2"/>
    <w:rsid w:val="00234CAD"/>
    <w:rPr>
      <w:rFonts w:ascii="Tahoma" w:eastAsia="Tahoma" w:hAnsi="Tahoma" w:cs="Tahom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34CAD"/>
    <w:pPr>
      <w:widowControl w:val="0"/>
      <w:shd w:val="clear" w:color="auto" w:fill="FFFFFF"/>
      <w:spacing w:after="300" w:line="227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34C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CA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rsid w:val="00815EE6"/>
    <w:rPr>
      <w:rFonts w:ascii="Arial" w:eastAsia="Calibri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34CAD"/>
    <w:rPr>
      <w:sz w:val="26"/>
      <w:szCs w:val="26"/>
      <w:shd w:val="clear" w:color="auto" w:fill="FFFFFF"/>
    </w:rPr>
  </w:style>
  <w:style w:type="character" w:customStyle="1" w:styleId="2Tahoma105pt">
    <w:name w:val="Основной текст (2) + Tahoma;10;5 pt;Курсив"/>
    <w:basedOn w:val="2"/>
    <w:rsid w:val="00234CAD"/>
    <w:rPr>
      <w:rFonts w:ascii="Tahoma" w:eastAsia="Tahoma" w:hAnsi="Tahoma" w:cs="Tahoma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34CAD"/>
    <w:pPr>
      <w:widowControl w:val="0"/>
      <w:shd w:val="clear" w:color="auto" w:fill="FFFFFF"/>
      <w:spacing w:after="300" w:line="227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34C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C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68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PRKVBR-11</dc:creator>
  <cp:lastModifiedBy>admin</cp:lastModifiedBy>
  <cp:revision>8</cp:revision>
  <cp:lastPrinted>2018-11-09T01:51:00Z</cp:lastPrinted>
  <dcterms:created xsi:type="dcterms:W3CDTF">2018-09-17T11:26:00Z</dcterms:created>
  <dcterms:modified xsi:type="dcterms:W3CDTF">2018-11-09T01:53:00Z</dcterms:modified>
</cp:coreProperties>
</file>