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2A9" w:rsidRPr="003E12FC" w:rsidRDefault="002952A9" w:rsidP="002952A9">
      <w:pPr>
        <w:jc w:val="center"/>
        <w:rPr>
          <w:color w:val="404040" w:themeColor="text1" w:themeTint="BF"/>
          <w:sz w:val="28"/>
          <w:szCs w:val="28"/>
        </w:rPr>
      </w:pPr>
      <w:r w:rsidRPr="003E12FC">
        <w:rPr>
          <w:b/>
          <w:noProof/>
          <w:color w:val="404040" w:themeColor="text1" w:themeTint="BF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2A9" w:rsidRPr="003E12FC" w:rsidRDefault="002952A9" w:rsidP="002952A9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3E12FC">
        <w:rPr>
          <w:b/>
          <w:bCs/>
          <w:color w:val="404040" w:themeColor="text1" w:themeTint="BF"/>
          <w:sz w:val="28"/>
          <w:szCs w:val="28"/>
        </w:rPr>
        <w:t>АДМИНИСТРАЦИЯ</w:t>
      </w:r>
    </w:p>
    <w:p w:rsidR="002952A9" w:rsidRPr="003E12FC" w:rsidRDefault="002952A9" w:rsidP="002952A9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3E12FC">
        <w:rPr>
          <w:b/>
          <w:bCs/>
          <w:color w:val="404040" w:themeColor="text1" w:themeTint="BF"/>
          <w:sz w:val="28"/>
          <w:szCs w:val="28"/>
        </w:rPr>
        <w:t xml:space="preserve">СОГДИНСКОГО СЕЛЬСКОГО ПОСЕЛЕНИЯ </w:t>
      </w:r>
    </w:p>
    <w:p w:rsidR="002952A9" w:rsidRPr="003E12FC" w:rsidRDefault="002952A9" w:rsidP="002952A9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3E12FC">
        <w:rPr>
          <w:b/>
          <w:bCs/>
          <w:color w:val="404040" w:themeColor="text1" w:themeTint="BF"/>
          <w:sz w:val="28"/>
          <w:szCs w:val="28"/>
        </w:rPr>
        <w:t xml:space="preserve"> ВЕРХНЕБУРЕИНСКОГО МУНИЦИПАЛЬНОГО РАЙОНА </w:t>
      </w:r>
    </w:p>
    <w:p w:rsidR="002952A9" w:rsidRPr="003E12FC" w:rsidRDefault="002952A9" w:rsidP="002952A9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3E12FC">
        <w:rPr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2952A9" w:rsidRPr="003E12FC" w:rsidRDefault="002952A9" w:rsidP="002952A9">
      <w:pPr>
        <w:jc w:val="center"/>
        <w:rPr>
          <w:color w:val="404040" w:themeColor="text1" w:themeTint="BF"/>
          <w:sz w:val="28"/>
          <w:szCs w:val="28"/>
        </w:rPr>
      </w:pPr>
    </w:p>
    <w:p w:rsidR="002952A9" w:rsidRPr="003E12FC" w:rsidRDefault="002952A9" w:rsidP="002952A9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3E12FC">
        <w:rPr>
          <w:b/>
          <w:bCs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2952A9" w:rsidRPr="003E12FC" w:rsidTr="008566A4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2952A9" w:rsidRPr="003E12FC" w:rsidRDefault="002952A9" w:rsidP="008566A4">
            <w:pPr>
              <w:jc w:val="center"/>
              <w:rPr>
                <w:color w:val="404040" w:themeColor="text1" w:themeTint="BF"/>
                <w:u w:val="single"/>
              </w:rPr>
            </w:pPr>
          </w:p>
          <w:p w:rsidR="002952A9" w:rsidRPr="003E12FC" w:rsidRDefault="002952A9" w:rsidP="008566A4">
            <w:pPr>
              <w:jc w:val="center"/>
              <w:rPr>
                <w:color w:val="404040" w:themeColor="text1" w:themeTint="BF"/>
                <w:sz w:val="28"/>
                <w:szCs w:val="28"/>
                <w:u w:val="single"/>
                <w:lang w:val="en-US"/>
              </w:rPr>
            </w:pPr>
            <w:r w:rsidRPr="003E12FC">
              <w:rPr>
                <w:color w:val="404040" w:themeColor="text1" w:themeTint="BF"/>
                <w:sz w:val="28"/>
                <w:szCs w:val="28"/>
                <w:u w:val="single"/>
              </w:rPr>
              <w:t>28.01.2021 № 3</w:t>
            </w:r>
          </w:p>
          <w:p w:rsidR="002952A9" w:rsidRPr="003E12FC" w:rsidRDefault="002952A9" w:rsidP="008566A4">
            <w:pPr>
              <w:jc w:val="center"/>
              <w:rPr>
                <w:color w:val="404040" w:themeColor="text1" w:themeTint="BF"/>
              </w:rPr>
            </w:pPr>
            <w:r w:rsidRPr="003E12FC">
              <w:rPr>
                <w:color w:val="404040" w:themeColor="text1" w:themeTint="BF"/>
              </w:rPr>
              <w:t>с. Согда</w:t>
            </w:r>
          </w:p>
          <w:p w:rsidR="002952A9" w:rsidRPr="003E12FC" w:rsidRDefault="002952A9" w:rsidP="008566A4">
            <w:pPr>
              <w:rPr>
                <w:color w:val="404040" w:themeColor="text1" w:themeTint="BF"/>
              </w:rPr>
            </w:pPr>
          </w:p>
        </w:tc>
      </w:tr>
    </w:tbl>
    <w:p w:rsidR="002952A9" w:rsidRPr="003E12FC" w:rsidRDefault="002952A9" w:rsidP="002952A9">
      <w:pPr>
        <w:rPr>
          <w:color w:val="404040" w:themeColor="text1" w:themeTint="BF"/>
          <w:sz w:val="28"/>
          <w:szCs w:val="28"/>
        </w:rPr>
      </w:pPr>
    </w:p>
    <w:p w:rsidR="002952A9" w:rsidRPr="003E12FC" w:rsidRDefault="002952A9" w:rsidP="002952A9">
      <w:pPr>
        <w:rPr>
          <w:color w:val="404040" w:themeColor="text1" w:themeTint="BF"/>
          <w:sz w:val="28"/>
          <w:szCs w:val="28"/>
        </w:rPr>
      </w:pPr>
    </w:p>
    <w:p w:rsidR="002952A9" w:rsidRPr="003E12FC" w:rsidRDefault="002952A9" w:rsidP="002952A9">
      <w:pPr>
        <w:rPr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275"/>
        <w:tblW w:w="9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66"/>
      </w:tblGrid>
      <w:tr w:rsidR="002952A9" w:rsidRPr="003E12FC" w:rsidTr="008566A4">
        <w:trPr>
          <w:trHeight w:val="147"/>
        </w:trPr>
        <w:tc>
          <w:tcPr>
            <w:tcW w:w="9566" w:type="dxa"/>
            <w:tcBorders>
              <w:top w:val="nil"/>
              <w:left w:val="nil"/>
              <w:bottom w:val="nil"/>
              <w:right w:val="nil"/>
            </w:tcBorders>
          </w:tcPr>
          <w:p w:rsidR="002952A9" w:rsidRPr="003E12FC" w:rsidRDefault="002952A9" w:rsidP="002952A9">
            <w:pPr>
              <w:pStyle w:val="a4"/>
              <w:spacing w:line="240" w:lineRule="exact"/>
              <w:jc w:val="both"/>
              <w:rPr>
                <w:rFonts w:ascii="Times New Roman" w:hAnsi="Times New Roman" w:cs="Times New Roman"/>
                <w:b w:val="0"/>
                <w:color w:val="404040" w:themeColor="text1" w:themeTint="BF"/>
                <w:szCs w:val="28"/>
              </w:rPr>
            </w:pPr>
            <w:r w:rsidRPr="003E12FC">
              <w:rPr>
                <w:rFonts w:ascii="Times New Roman" w:hAnsi="Times New Roman" w:cs="Times New Roman"/>
                <w:b w:val="0"/>
                <w:color w:val="404040" w:themeColor="text1" w:themeTint="BF"/>
                <w:szCs w:val="28"/>
              </w:rPr>
              <w:t>Об утверждении Порядка проведения оценки налоговых расходов Согдинского сельского поселения Верхнебуреинского муниципального района Хабаровского края</w:t>
            </w:r>
          </w:p>
          <w:p w:rsidR="002952A9" w:rsidRPr="003E12FC" w:rsidRDefault="002952A9" w:rsidP="008566A4">
            <w:pPr>
              <w:spacing w:line="240" w:lineRule="exact"/>
              <w:jc w:val="both"/>
              <w:rPr>
                <w:color w:val="404040" w:themeColor="text1" w:themeTint="BF"/>
                <w:sz w:val="28"/>
                <w:szCs w:val="28"/>
              </w:rPr>
            </w:pPr>
          </w:p>
        </w:tc>
      </w:tr>
    </w:tbl>
    <w:p w:rsidR="00930FDF" w:rsidRPr="003E12FC" w:rsidRDefault="00930FDF" w:rsidP="002952A9">
      <w:pPr>
        <w:pStyle w:val="a4"/>
        <w:ind w:firstLine="567"/>
        <w:jc w:val="both"/>
        <w:rPr>
          <w:rFonts w:ascii="Times New Roman" w:hAnsi="Times New Roman" w:cs="Times New Roman"/>
          <w:b w:val="0"/>
          <w:color w:val="404040" w:themeColor="text1" w:themeTint="BF"/>
          <w:szCs w:val="28"/>
        </w:rPr>
      </w:pPr>
      <w:r w:rsidRPr="003E12FC">
        <w:rPr>
          <w:rFonts w:ascii="Times New Roman" w:hAnsi="Times New Roman" w:cs="Times New Roman"/>
          <w:b w:val="0"/>
          <w:color w:val="404040" w:themeColor="text1" w:themeTint="BF"/>
          <w:szCs w:val="28"/>
        </w:rPr>
        <w:t>В соответствии с пунктом 2 статьи 174.3 Бюджетного кодекса Российской Федерации,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</w:t>
      </w:r>
      <w:r w:rsidR="00DA38D1" w:rsidRPr="003E12FC">
        <w:rPr>
          <w:rFonts w:ascii="Times New Roman" w:hAnsi="Times New Roman" w:cs="Times New Roman"/>
          <w:b w:val="0"/>
          <w:color w:val="404040" w:themeColor="text1" w:themeTint="BF"/>
          <w:szCs w:val="28"/>
        </w:rPr>
        <w:t xml:space="preserve">бразований», </w:t>
      </w:r>
      <w:r w:rsidRPr="003E12FC">
        <w:rPr>
          <w:rFonts w:ascii="Times New Roman" w:hAnsi="Times New Roman" w:cs="Times New Roman"/>
          <w:b w:val="0"/>
          <w:color w:val="404040" w:themeColor="text1" w:themeTint="BF"/>
          <w:szCs w:val="28"/>
        </w:rPr>
        <w:t>администрация</w:t>
      </w:r>
      <w:r w:rsidR="002952A9" w:rsidRPr="003E12FC">
        <w:rPr>
          <w:rFonts w:ascii="Times New Roman" w:hAnsi="Times New Roman" w:cs="Times New Roman"/>
          <w:b w:val="0"/>
          <w:color w:val="404040" w:themeColor="text1" w:themeTint="BF"/>
          <w:szCs w:val="28"/>
        </w:rPr>
        <w:t xml:space="preserve"> Согдинского</w:t>
      </w:r>
      <w:r w:rsidR="00DA38D1" w:rsidRPr="003E12FC">
        <w:rPr>
          <w:rFonts w:ascii="Times New Roman" w:hAnsi="Times New Roman" w:cs="Times New Roman"/>
          <w:b w:val="0"/>
          <w:color w:val="404040" w:themeColor="text1" w:themeTint="BF"/>
          <w:szCs w:val="28"/>
        </w:rPr>
        <w:t xml:space="preserve"> сельского </w:t>
      </w:r>
      <w:r w:rsidR="002952A9" w:rsidRPr="003E12FC">
        <w:rPr>
          <w:rFonts w:ascii="Times New Roman" w:hAnsi="Times New Roman" w:cs="Times New Roman"/>
          <w:b w:val="0"/>
          <w:color w:val="404040" w:themeColor="text1" w:themeTint="BF"/>
          <w:szCs w:val="28"/>
        </w:rPr>
        <w:t>поселения</w:t>
      </w:r>
    </w:p>
    <w:p w:rsidR="002952A9" w:rsidRPr="003E12FC" w:rsidRDefault="00930FDF" w:rsidP="002952A9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:rsidR="002952A9" w:rsidRPr="003E12FC" w:rsidRDefault="00DA38D1" w:rsidP="002952A9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</w:t>
      </w:r>
      <w:r w:rsidR="002952A9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913DB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Утвердить П</w:t>
      </w:r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орядок проведения оценки налоговых расходов </w:t>
      </w:r>
      <w:r w:rsidR="00913DB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администрации</w:t>
      </w: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«Село Усть-Ургал» </w:t>
      </w:r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 Хабаровск</w:t>
      </w:r>
      <w:r w:rsidR="00271418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ого края, согласно приложению</w:t>
      </w:r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2952A9" w:rsidRPr="003E12FC" w:rsidRDefault="00D126EF" w:rsidP="002952A9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</w:t>
      </w:r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2952A9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gramStart"/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</w:t>
      </w:r>
      <w:proofErr w:type="gramEnd"/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исполнением</w:t>
      </w: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настоящего</w:t>
      </w:r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постановления оставляю за собой.</w:t>
      </w:r>
    </w:p>
    <w:p w:rsidR="00930FDF" w:rsidRPr="003E12FC" w:rsidRDefault="00D126EF" w:rsidP="002952A9">
      <w:pPr>
        <w:pStyle w:val="ConsPlusNormal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</w:t>
      </w:r>
      <w:r w:rsidR="002952A9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Настоящее постановление вступает в силу со дня его </w:t>
      </w:r>
      <w:r w:rsidR="00C21637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официального опубликования (обнародования)</w:t>
      </w:r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</w:t>
      </w:r>
      <w:r w:rsidR="00271418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 распрост</w:t>
      </w:r>
      <w:r w:rsidR="00B60A1E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раняет свое действие</w:t>
      </w: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 правоотношения, возникш</w:t>
      </w:r>
      <w:r w:rsidR="00271418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ие с </w:t>
      </w:r>
      <w:r w:rsidR="00930FD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 января 2020 года.</w:t>
      </w:r>
    </w:p>
    <w:p w:rsidR="00930FDF" w:rsidRPr="003E12FC" w:rsidRDefault="00930FDF" w:rsidP="002952A9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930FDF" w:rsidRPr="003E12FC" w:rsidRDefault="00930FDF" w:rsidP="002952A9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930FDF" w:rsidRPr="003E12FC" w:rsidRDefault="00930FDF" w:rsidP="002952A9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930FDF" w:rsidRPr="003E12FC" w:rsidRDefault="002952A9" w:rsidP="002952A9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</w:t>
      </w:r>
      <w:r w:rsidR="00D126E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лав</w:t>
      </w: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</w:t>
      </w:r>
      <w:r w:rsidR="00D126E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</w:t>
      </w:r>
      <w:r w:rsidR="00D126E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D126E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D126E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D126E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D126EF"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3E12F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Е.М. Репина</w:t>
      </w:r>
    </w:p>
    <w:p w:rsidR="000C14DE" w:rsidRPr="003E12FC" w:rsidRDefault="000C14DE" w:rsidP="00930FDF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C14DE" w:rsidRPr="003E12FC" w:rsidRDefault="000C14DE" w:rsidP="00930FDF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C14DE" w:rsidRPr="003E12FC" w:rsidRDefault="000C14DE" w:rsidP="00930FDF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C14DE" w:rsidRPr="003E12FC" w:rsidRDefault="000C14DE" w:rsidP="00930FDF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C14DE" w:rsidRPr="003E12FC" w:rsidRDefault="000C14DE" w:rsidP="00930FDF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C14DE" w:rsidRPr="003E12FC" w:rsidRDefault="000C14DE" w:rsidP="00930FDF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C14DE" w:rsidRPr="003E12FC" w:rsidRDefault="000C14DE" w:rsidP="00930FDF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952A9" w:rsidRPr="003E12FC" w:rsidRDefault="002952A9" w:rsidP="00930FDF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C14DE" w:rsidRPr="003E12FC" w:rsidRDefault="000C14DE" w:rsidP="00930FDF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0C14DE" w:rsidRPr="003E12FC" w:rsidRDefault="000C14DE" w:rsidP="00D126EF">
      <w:pPr>
        <w:pStyle w:val="a5"/>
        <w:rPr>
          <w:color w:val="404040" w:themeColor="text1" w:themeTint="BF"/>
        </w:rPr>
      </w:pPr>
    </w:p>
    <w:p w:rsidR="002952A9" w:rsidRPr="003E12FC" w:rsidRDefault="002952A9" w:rsidP="000C14DE">
      <w:pPr>
        <w:pStyle w:val="a5"/>
        <w:ind w:left="5387"/>
        <w:jc w:val="right"/>
        <w:rPr>
          <w:b w:val="0"/>
          <w:color w:val="404040" w:themeColor="text1" w:themeTint="BF"/>
        </w:rPr>
      </w:pPr>
    </w:p>
    <w:p w:rsidR="002952A9" w:rsidRPr="003E12FC" w:rsidRDefault="002952A9" w:rsidP="002952A9">
      <w:pPr>
        <w:pStyle w:val="a5"/>
        <w:spacing w:line="240" w:lineRule="exact"/>
        <w:ind w:left="5387"/>
        <w:jc w:val="right"/>
        <w:rPr>
          <w:b w:val="0"/>
          <w:color w:val="404040" w:themeColor="text1" w:themeTint="BF"/>
        </w:rPr>
      </w:pPr>
    </w:p>
    <w:p w:rsidR="002952A9" w:rsidRPr="003E12FC" w:rsidRDefault="002952A9" w:rsidP="002952A9">
      <w:pPr>
        <w:pStyle w:val="a5"/>
        <w:spacing w:line="240" w:lineRule="exact"/>
        <w:ind w:left="5387"/>
        <w:jc w:val="right"/>
        <w:rPr>
          <w:b w:val="0"/>
          <w:color w:val="404040" w:themeColor="text1" w:themeTint="BF"/>
        </w:rPr>
      </w:pPr>
      <w:r w:rsidRPr="003E12FC">
        <w:rPr>
          <w:b w:val="0"/>
          <w:color w:val="404040" w:themeColor="text1" w:themeTint="BF"/>
        </w:rPr>
        <w:lastRenderedPageBreak/>
        <w:t>Приложение</w:t>
      </w:r>
    </w:p>
    <w:p w:rsidR="002952A9" w:rsidRPr="003E12FC" w:rsidRDefault="000C14DE" w:rsidP="002952A9">
      <w:pPr>
        <w:pStyle w:val="a5"/>
        <w:spacing w:line="240" w:lineRule="exact"/>
        <w:ind w:left="4536"/>
        <w:jc w:val="right"/>
        <w:rPr>
          <w:b w:val="0"/>
          <w:color w:val="404040" w:themeColor="text1" w:themeTint="BF"/>
        </w:rPr>
      </w:pPr>
      <w:r w:rsidRPr="003E12FC">
        <w:rPr>
          <w:b w:val="0"/>
          <w:color w:val="404040" w:themeColor="text1" w:themeTint="BF"/>
        </w:rPr>
        <w:t>к постановлению</w:t>
      </w:r>
      <w:r w:rsidR="002952A9" w:rsidRPr="003E12FC">
        <w:rPr>
          <w:b w:val="0"/>
          <w:color w:val="404040" w:themeColor="text1" w:themeTint="BF"/>
        </w:rPr>
        <w:t xml:space="preserve"> </w:t>
      </w:r>
      <w:r w:rsidR="00D126EF" w:rsidRPr="003E12FC">
        <w:rPr>
          <w:b w:val="0"/>
          <w:color w:val="404040" w:themeColor="text1" w:themeTint="BF"/>
        </w:rPr>
        <w:t>а</w:t>
      </w:r>
      <w:r w:rsidR="002952A9" w:rsidRPr="003E12FC">
        <w:rPr>
          <w:b w:val="0"/>
          <w:color w:val="404040" w:themeColor="text1" w:themeTint="BF"/>
        </w:rPr>
        <w:t>дминистрации Согдинского сельского поселения</w:t>
      </w:r>
    </w:p>
    <w:p w:rsidR="000C14DE" w:rsidRPr="003E12FC" w:rsidRDefault="00D126EF" w:rsidP="002952A9">
      <w:pPr>
        <w:pStyle w:val="a5"/>
        <w:spacing w:line="240" w:lineRule="exact"/>
        <w:ind w:left="4536"/>
        <w:jc w:val="right"/>
        <w:rPr>
          <w:b w:val="0"/>
          <w:color w:val="404040" w:themeColor="text1" w:themeTint="BF"/>
        </w:rPr>
      </w:pPr>
      <w:r w:rsidRPr="003E12FC">
        <w:rPr>
          <w:b w:val="0"/>
          <w:color w:val="404040" w:themeColor="text1" w:themeTint="BF"/>
        </w:rPr>
        <w:t>от 2</w:t>
      </w:r>
      <w:r w:rsidR="002952A9" w:rsidRPr="003E12FC">
        <w:rPr>
          <w:b w:val="0"/>
          <w:color w:val="404040" w:themeColor="text1" w:themeTint="BF"/>
        </w:rPr>
        <w:t>8</w:t>
      </w:r>
      <w:r w:rsidRPr="003E12FC">
        <w:rPr>
          <w:b w:val="0"/>
          <w:color w:val="404040" w:themeColor="text1" w:themeTint="BF"/>
        </w:rPr>
        <w:t xml:space="preserve">.01.2021 № </w:t>
      </w:r>
      <w:r w:rsidR="002952A9" w:rsidRPr="003E12FC">
        <w:rPr>
          <w:b w:val="0"/>
          <w:color w:val="404040" w:themeColor="text1" w:themeTint="BF"/>
        </w:rPr>
        <w:t>3</w:t>
      </w:r>
    </w:p>
    <w:p w:rsidR="00D126EF" w:rsidRPr="003E12FC" w:rsidRDefault="00D126EF" w:rsidP="000C14DE">
      <w:pPr>
        <w:pStyle w:val="a5"/>
        <w:rPr>
          <w:color w:val="404040" w:themeColor="text1" w:themeTint="BF"/>
        </w:rPr>
      </w:pPr>
    </w:p>
    <w:p w:rsidR="002952A9" w:rsidRPr="003E12FC" w:rsidRDefault="000C14DE" w:rsidP="000C14DE">
      <w:pPr>
        <w:pStyle w:val="a4"/>
        <w:rPr>
          <w:rFonts w:ascii="Times New Roman" w:hAnsi="Times New Roman" w:cs="Times New Roman"/>
          <w:color w:val="404040" w:themeColor="text1" w:themeTint="BF"/>
          <w:szCs w:val="28"/>
        </w:rPr>
      </w:pPr>
      <w:r w:rsidRPr="003E12FC">
        <w:rPr>
          <w:rFonts w:ascii="Times New Roman" w:hAnsi="Times New Roman" w:cs="Times New Roman"/>
          <w:color w:val="404040" w:themeColor="text1" w:themeTint="BF"/>
          <w:szCs w:val="28"/>
        </w:rPr>
        <w:t xml:space="preserve">Порядок </w:t>
      </w:r>
    </w:p>
    <w:p w:rsidR="002952A9" w:rsidRPr="003E12FC" w:rsidRDefault="000C14DE" w:rsidP="000C14DE">
      <w:pPr>
        <w:pStyle w:val="a4"/>
        <w:rPr>
          <w:rFonts w:ascii="Times New Roman" w:hAnsi="Times New Roman" w:cs="Times New Roman"/>
          <w:color w:val="404040" w:themeColor="text1" w:themeTint="BF"/>
          <w:szCs w:val="28"/>
        </w:rPr>
      </w:pPr>
      <w:r w:rsidRPr="003E12FC">
        <w:rPr>
          <w:rFonts w:ascii="Times New Roman" w:hAnsi="Times New Roman" w:cs="Times New Roman"/>
          <w:color w:val="404040" w:themeColor="text1" w:themeTint="BF"/>
          <w:szCs w:val="28"/>
        </w:rPr>
        <w:t>проведения оценки налоговых расходов</w:t>
      </w:r>
      <w:r w:rsidR="002952A9" w:rsidRPr="003E12FC">
        <w:rPr>
          <w:rFonts w:ascii="Times New Roman" w:hAnsi="Times New Roman" w:cs="Times New Roman"/>
          <w:color w:val="404040" w:themeColor="text1" w:themeTint="BF"/>
          <w:szCs w:val="28"/>
        </w:rPr>
        <w:t xml:space="preserve"> Согдинского</w:t>
      </w:r>
      <w:r w:rsidR="00D126EF" w:rsidRPr="003E12FC">
        <w:rPr>
          <w:rFonts w:ascii="Times New Roman" w:hAnsi="Times New Roman" w:cs="Times New Roman"/>
          <w:color w:val="404040" w:themeColor="text1" w:themeTint="BF"/>
          <w:szCs w:val="28"/>
        </w:rPr>
        <w:t xml:space="preserve"> сельского поселения </w:t>
      </w:r>
      <w:r w:rsidR="00E2119E" w:rsidRPr="003E12FC">
        <w:rPr>
          <w:rFonts w:ascii="Times New Roman" w:hAnsi="Times New Roman" w:cs="Times New Roman"/>
          <w:color w:val="404040" w:themeColor="text1" w:themeTint="BF"/>
          <w:szCs w:val="28"/>
        </w:rPr>
        <w:t>Верхнебуреинского</w:t>
      </w:r>
      <w:r w:rsidRPr="003E12FC">
        <w:rPr>
          <w:rFonts w:ascii="Times New Roman" w:hAnsi="Times New Roman" w:cs="Times New Roman"/>
          <w:color w:val="404040" w:themeColor="text1" w:themeTint="BF"/>
          <w:szCs w:val="28"/>
        </w:rPr>
        <w:t xml:space="preserve"> муниципального района </w:t>
      </w:r>
    </w:p>
    <w:p w:rsidR="000C14DE" w:rsidRPr="003E12FC" w:rsidRDefault="00E2119E" w:rsidP="000C14DE">
      <w:pPr>
        <w:pStyle w:val="a4"/>
        <w:rPr>
          <w:rFonts w:ascii="Times New Roman" w:hAnsi="Times New Roman" w:cs="Times New Roman"/>
          <w:color w:val="404040" w:themeColor="text1" w:themeTint="BF"/>
          <w:szCs w:val="28"/>
        </w:rPr>
      </w:pPr>
      <w:r w:rsidRPr="003E12FC">
        <w:rPr>
          <w:rFonts w:ascii="Times New Roman" w:hAnsi="Times New Roman" w:cs="Times New Roman"/>
          <w:color w:val="404040" w:themeColor="text1" w:themeTint="BF"/>
          <w:szCs w:val="28"/>
        </w:rPr>
        <w:t>Хабаровского края</w:t>
      </w:r>
    </w:p>
    <w:p w:rsidR="000C14DE" w:rsidRPr="003E12FC" w:rsidRDefault="000C14DE" w:rsidP="000C14DE">
      <w:pPr>
        <w:pStyle w:val="ConsPlusTitle"/>
        <w:ind w:firstLine="709"/>
        <w:contextualSpacing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952A9" w:rsidRPr="003E12FC" w:rsidRDefault="000C14D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1. Порядок определяет процедуру и критерии оценки налоговых расходов, состав исполнителей, их взаимодействие, а также требования к реализации результатов оценки.</w:t>
      </w:r>
    </w:p>
    <w:p w:rsidR="002952A9" w:rsidRPr="003E12FC" w:rsidRDefault="000C14D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2. Понятия, используемые в настоящем Порядке: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proofErr w:type="gramStart"/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налоговые расходы </w:t>
      </w:r>
      <w:r w:rsidR="00D126EF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</w:t>
      </w:r>
      <w:r w:rsidR="003E12FC" w:rsidRPr="003E12FC">
        <w:rPr>
          <w:color w:val="404040" w:themeColor="text1" w:themeTint="BF"/>
          <w:sz w:val="28"/>
          <w:szCs w:val="28"/>
        </w:rPr>
        <w:t>-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выпадающие доходы бюджета</w:t>
      </w:r>
      <w:r w:rsid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Согдинского </w:t>
      </w:r>
      <w:r w:rsidR="00D126EF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(далее - сельского поселения)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, обусловленные налоговыми льготами, пониженными ставками, освобождениями и иными преференциями по налогам, установленные нормативными правовыми актами, и предусмотренные в качестве мер поддержки на муниципальном уровне в соответствии с целями муниципальных программ </w:t>
      </w:r>
      <w:r w:rsidR="00D126EF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(далее </w:t>
      </w:r>
      <w:r w:rsidR="00D77D01">
        <w:rPr>
          <w:rFonts w:eastAsia="Calibri"/>
          <w:color w:val="404040" w:themeColor="text1" w:themeTint="BF"/>
          <w:sz w:val="28"/>
          <w:szCs w:val="28"/>
          <w:lang w:eastAsia="en-US"/>
        </w:rPr>
        <w:t>-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Программ) и (или) целями социально-экономической политики </w:t>
      </w:r>
      <w:r w:rsidR="00D126EF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, не относящимися к Программам </w:t>
      </w:r>
      <w:r w:rsidR="00D126EF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;</w:t>
      </w:r>
      <w:proofErr w:type="gramEnd"/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нераспределенные налоговые расходы </w:t>
      </w:r>
      <w:r w:rsidR="003E12FC" w:rsidRPr="003E12FC">
        <w:rPr>
          <w:color w:val="404040" w:themeColor="text1" w:themeTint="BF"/>
          <w:sz w:val="28"/>
          <w:szCs w:val="28"/>
        </w:rPr>
        <w:t>-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налоговые расходы, соответствующие нескольким целям социально-экономической политики </w:t>
      </w:r>
      <w:r w:rsidR="00D126EF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, определенным стратегией социально-экономического развития </w:t>
      </w:r>
      <w:r w:rsidR="00D126EF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proofErr w:type="spellStart"/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непрограммные</w:t>
      </w:r>
      <w:proofErr w:type="spellEnd"/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налоговые расходы </w:t>
      </w:r>
      <w:r w:rsidR="003E12FC" w:rsidRPr="003E12FC">
        <w:rPr>
          <w:color w:val="404040" w:themeColor="text1" w:themeTint="BF"/>
          <w:sz w:val="28"/>
          <w:szCs w:val="28"/>
        </w:rPr>
        <w:t>-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налоговые расходы, соответствующие целям социально-экономической политики </w:t>
      </w:r>
      <w:r w:rsidR="00D126EF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, не относящимся к Программам;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куратор налоговых расходов </w:t>
      </w:r>
      <w:r w:rsidR="00402722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- специалист сельского поселения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, ответственный в соответствии с полномочиями, установленными муниципальными нормативными правовыми актами, за достижение соответствующих налоговому расходу целей Программы (ее структурных элементов); по нераспределенным и </w:t>
      </w:r>
      <w:proofErr w:type="spellStart"/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непрограммным</w:t>
      </w:r>
      <w:proofErr w:type="spellEnd"/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налоговым расходам </w:t>
      </w:r>
      <w:r w:rsidR="003E12FC" w:rsidRPr="003E12FC">
        <w:rPr>
          <w:color w:val="404040" w:themeColor="text1" w:themeTint="BF"/>
          <w:sz w:val="28"/>
          <w:szCs w:val="28"/>
        </w:rPr>
        <w:t>-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</w:t>
      </w:r>
      <w:r w:rsidR="00402722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специалист сельского поселения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,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инициирующ</w:t>
      </w:r>
      <w:r w:rsidR="00402722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ий </w:t>
      </w:r>
      <w:r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введение льготы</w:t>
      </w:r>
      <w:r w:rsidR="00271418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proofErr w:type="gramStart"/>
      <w:r w:rsidRPr="003E12FC">
        <w:rPr>
          <w:color w:val="404040" w:themeColor="text1" w:themeTint="BF"/>
          <w:sz w:val="28"/>
          <w:szCs w:val="28"/>
        </w:rPr>
        <w:t xml:space="preserve">нормативные характеристики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- сведения о положениях нормативных правовых актов, которыми предусматриваются налоговые льготы, освобождения и иные преференции по налогам, сборам (далее-льготы), наименованиях налогов, сборов, 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w:anchor="Par133" w:history="1">
        <w:r w:rsidRPr="003E12FC">
          <w:rPr>
            <w:color w:val="404040" w:themeColor="text1" w:themeTint="BF"/>
            <w:sz w:val="28"/>
            <w:szCs w:val="28"/>
          </w:rPr>
          <w:t>приложению</w:t>
        </w:r>
      </w:hyperlink>
      <w:r w:rsidRPr="003E12FC">
        <w:rPr>
          <w:color w:val="404040" w:themeColor="text1" w:themeTint="BF"/>
          <w:sz w:val="28"/>
          <w:szCs w:val="28"/>
        </w:rPr>
        <w:t>;</w:t>
      </w:r>
      <w:proofErr w:type="gramEnd"/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оценка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</w:t>
      </w:r>
      <w:r w:rsidR="003E12FC" w:rsidRPr="003E12FC">
        <w:rPr>
          <w:color w:val="404040" w:themeColor="text1" w:themeTint="BF"/>
          <w:sz w:val="28"/>
          <w:szCs w:val="28"/>
        </w:rPr>
        <w:t>-</w:t>
      </w:r>
      <w:r w:rsidRPr="003E12FC">
        <w:rPr>
          <w:color w:val="404040" w:themeColor="text1" w:themeTint="BF"/>
          <w:sz w:val="28"/>
          <w:szCs w:val="28"/>
        </w:rPr>
        <w:t xml:space="preserve"> комплекс мероприятий по оценке объемов налоговых расходов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lastRenderedPageBreak/>
        <w:t xml:space="preserve">оценка объемов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</w:t>
      </w:r>
      <w:proofErr w:type="gramStart"/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поселения</w:t>
      </w:r>
      <w:r w:rsidRPr="003E12FC">
        <w:rPr>
          <w:color w:val="404040" w:themeColor="text1" w:themeTint="BF"/>
          <w:sz w:val="28"/>
          <w:szCs w:val="28"/>
        </w:rPr>
        <w:t>-определение</w:t>
      </w:r>
      <w:proofErr w:type="gramEnd"/>
      <w:r w:rsidRPr="003E12FC">
        <w:rPr>
          <w:color w:val="404040" w:themeColor="text1" w:themeTint="BF"/>
          <w:sz w:val="28"/>
          <w:szCs w:val="28"/>
        </w:rPr>
        <w:t xml:space="preserve"> объ</w:t>
      </w:r>
      <w:r w:rsidR="00816654" w:rsidRPr="003E12FC">
        <w:rPr>
          <w:color w:val="404040" w:themeColor="text1" w:themeTint="BF"/>
          <w:sz w:val="28"/>
          <w:szCs w:val="28"/>
        </w:rPr>
        <w:t>емов выпадающих доходов бюджета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, обусловленных льготами, предоставленными плательщикам;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оценка эффективности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</w:t>
      </w:r>
      <w:r w:rsidR="003E12FC" w:rsidRPr="003E12FC">
        <w:rPr>
          <w:color w:val="404040" w:themeColor="text1" w:themeTint="BF"/>
          <w:sz w:val="28"/>
          <w:szCs w:val="28"/>
        </w:rPr>
        <w:t>-</w:t>
      </w:r>
      <w:r w:rsidR="003E12FC">
        <w:rPr>
          <w:color w:val="404040" w:themeColor="text1" w:themeTint="BF"/>
          <w:sz w:val="28"/>
          <w:szCs w:val="28"/>
        </w:rPr>
        <w:t xml:space="preserve"> </w:t>
      </w:r>
      <w:r w:rsidRPr="003E12FC">
        <w:rPr>
          <w:color w:val="404040" w:themeColor="text1" w:themeTint="BF"/>
          <w:sz w:val="28"/>
          <w:szCs w:val="28"/>
        </w:rPr>
        <w:t xml:space="preserve">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;</w:t>
      </w:r>
    </w:p>
    <w:p w:rsidR="002952A9" w:rsidRPr="003E12FC" w:rsidRDefault="000A0C26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плательщики </w:t>
      </w:r>
      <w:r w:rsidR="003E12FC" w:rsidRPr="003E12FC">
        <w:rPr>
          <w:color w:val="404040" w:themeColor="text1" w:themeTint="BF"/>
          <w:sz w:val="28"/>
          <w:szCs w:val="28"/>
        </w:rPr>
        <w:t>-</w:t>
      </w:r>
      <w:r w:rsidRPr="003E12FC">
        <w:rPr>
          <w:color w:val="404040" w:themeColor="text1" w:themeTint="BF"/>
          <w:sz w:val="28"/>
          <w:szCs w:val="28"/>
        </w:rPr>
        <w:t xml:space="preserve"> плательщики налогов;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паспорт налогового расхода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</w:t>
      </w:r>
      <w:proofErr w:type="gramStart"/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поселения</w:t>
      </w:r>
      <w:r w:rsidRPr="003E12FC">
        <w:rPr>
          <w:color w:val="404040" w:themeColor="text1" w:themeTint="BF"/>
          <w:sz w:val="28"/>
          <w:szCs w:val="28"/>
        </w:rPr>
        <w:t>-документ</w:t>
      </w:r>
      <w:proofErr w:type="gramEnd"/>
      <w:r w:rsidRPr="003E12FC">
        <w:rPr>
          <w:color w:val="404040" w:themeColor="text1" w:themeTint="BF"/>
          <w:sz w:val="28"/>
          <w:szCs w:val="28"/>
        </w:rPr>
        <w:t xml:space="preserve">, содержащий сведения о нормативных, фискальных и целевых характеристиках налогового расхода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, составляемый куратором налогового расхода;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proofErr w:type="gramStart"/>
      <w:r w:rsidRPr="003E12FC">
        <w:rPr>
          <w:color w:val="404040" w:themeColor="text1" w:themeTint="BF"/>
          <w:sz w:val="28"/>
          <w:szCs w:val="28"/>
        </w:rPr>
        <w:t xml:space="preserve">перечень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-документ, содержащий сведения о распределении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в соответствии с целями </w:t>
      </w:r>
      <w:r w:rsidR="00402722" w:rsidRPr="003E12FC">
        <w:rPr>
          <w:color w:val="404040" w:themeColor="text1" w:themeTint="BF"/>
          <w:sz w:val="28"/>
          <w:szCs w:val="28"/>
        </w:rPr>
        <w:t>Программ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, структурных элементов </w:t>
      </w:r>
      <w:r w:rsidR="00402722" w:rsidRPr="003E12FC">
        <w:rPr>
          <w:color w:val="404040" w:themeColor="text1" w:themeTint="BF"/>
          <w:sz w:val="28"/>
          <w:szCs w:val="28"/>
        </w:rPr>
        <w:t>П</w:t>
      </w:r>
      <w:r w:rsidRPr="003E12FC">
        <w:rPr>
          <w:color w:val="404040" w:themeColor="text1" w:themeTint="BF"/>
          <w:sz w:val="28"/>
          <w:szCs w:val="28"/>
        </w:rPr>
        <w:t xml:space="preserve">рограмм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поселения </w:t>
      </w:r>
      <w:r w:rsidRPr="003E12FC">
        <w:rPr>
          <w:color w:val="404040" w:themeColor="text1" w:themeTint="BF"/>
          <w:sz w:val="28"/>
          <w:szCs w:val="28"/>
        </w:rPr>
        <w:t xml:space="preserve">и (или) целями социально-экономической политики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, не относящимися к </w:t>
      </w:r>
      <w:r w:rsidR="00402722" w:rsidRPr="003E12FC">
        <w:rPr>
          <w:color w:val="404040" w:themeColor="text1" w:themeTint="BF"/>
          <w:sz w:val="28"/>
          <w:szCs w:val="28"/>
        </w:rPr>
        <w:t>П</w:t>
      </w:r>
      <w:r w:rsidRPr="003E12FC">
        <w:rPr>
          <w:color w:val="404040" w:themeColor="text1" w:themeTint="BF"/>
          <w:sz w:val="28"/>
          <w:szCs w:val="28"/>
        </w:rPr>
        <w:t xml:space="preserve">рограммам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, а также о кураторах налоговых расходов, либо в разрезе кураторов налоговых расходов (в отношении нераспределенных налоговых расходов), содержащих указания на обуславливающие соответствующие налоговые расходы</w:t>
      </w:r>
      <w:proofErr w:type="gramEnd"/>
      <w:r w:rsidRPr="003E12FC">
        <w:rPr>
          <w:color w:val="404040" w:themeColor="text1" w:themeTint="BF"/>
          <w:sz w:val="28"/>
          <w:szCs w:val="28"/>
        </w:rPr>
        <w:t xml:space="preserve"> положения (статьи, части, пункты, подпункты, абзацы) нормативных правовых актов и срока действия таких положений;</w:t>
      </w:r>
    </w:p>
    <w:p w:rsidR="002952A9" w:rsidRPr="003E12FC" w:rsidRDefault="00C47215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социальные налоговые расходы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</w:t>
      </w:r>
      <w:proofErr w:type="gramStart"/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поселения</w:t>
      </w:r>
      <w:r w:rsidRPr="003E12FC">
        <w:rPr>
          <w:color w:val="404040" w:themeColor="text1" w:themeTint="BF"/>
          <w:sz w:val="28"/>
          <w:szCs w:val="28"/>
        </w:rPr>
        <w:t>-целевая</w:t>
      </w:r>
      <w:proofErr w:type="gramEnd"/>
      <w:r w:rsidRPr="003E12FC">
        <w:rPr>
          <w:color w:val="404040" w:themeColor="text1" w:themeTint="BF"/>
          <w:sz w:val="28"/>
          <w:szCs w:val="28"/>
        </w:rPr>
        <w:t xml:space="preserve"> категория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стимулирующие налоговые расходы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</w:t>
      </w:r>
      <w:proofErr w:type="gramStart"/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поселения</w:t>
      </w:r>
      <w:r w:rsidRPr="003E12FC">
        <w:rPr>
          <w:color w:val="404040" w:themeColor="text1" w:themeTint="BF"/>
          <w:sz w:val="28"/>
          <w:szCs w:val="28"/>
        </w:rPr>
        <w:t>-целевая</w:t>
      </w:r>
      <w:proofErr w:type="gramEnd"/>
      <w:r w:rsidRPr="003E12FC">
        <w:rPr>
          <w:color w:val="404040" w:themeColor="text1" w:themeTint="BF"/>
          <w:sz w:val="28"/>
          <w:szCs w:val="28"/>
        </w:rPr>
        <w:t xml:space="preserve"> категория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предполагающих стимулирование экономической активности субъектов предпринимательской деятельности и последу</w:t>
      </w:r>
      <w:r w:rsidR="00816654" w:rsidRPr="003E12FC">
        <w:rPr>
          <w:color w:val="404040" w:themeColor="text1" w:themeTint="BF"/>
          <w:sz w:val="28"/>
          <w:szCs w:val="28"/>
        </w:rPr>
        <w:t>ющее увеличение доходов бюджета</w:t>
      </w:r>
      <w:r w:rsidR="002952A9" w:rsidRPr="003E12FC">
        <w:rPr>
          <w:color w:val="404040" w:themeColor="text1" w:themeTint="BF"/>
          <w:sz w:val="28"/>
          <w:szCs w:val="28"/>
        </w:rPr>
        <w:t xml:space="preserve">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технические налоговые расходы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</w:t>
      </w:r>
      <w:proofErr w:type="gramStart"/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поселения</w:t>
      </w:r>
      <w:r w:rsidRPr="003E12FC">
        <w:rPr>
          <w:color w:val="404040" w:themeColor="text1" w:themeTint="BF"/>
          <w:sz w:val="28"/>
          <w:szCs w:val="28"/>
        </w:rPr>
        <w:t>-целевая</w:t>
      </w:r>
      <w:proofErr w:type="gramEnd"/>
      <w:r w:rsidRPr="003E12FC">
        <w:rPr>
          <w:color w:val="404040" w:themeColor="text1" w:themeTint="BF"/>
          <w:sz w:val="28"/>
          <w:szCs w:val="28"/>
        </w:rPr>
        <w:t xml:space="preserve"> категория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, предполагающих уменьшение расходов плательщиков, имеющих право на льготы, финансовое обеспечение которых осуществляется в полном объе</w:t>
      </w:r>
      <w:r w:rsidR="00816654" w:rsidRPr="003E12FC">
        <w:rPr>
          <w:color w:val="404040" w:themeColor="text1" w:themeTint="BF"/>
          <w:sz w:val="28"/>
          <w:szCs w:val="28"/>
        </w:rPr>
        <w:t>ме или частично за счет бюджета</w:t>
      </w:r>
      <w:r w:rsidR="002952A9" w:rsidRPr="003E12FC">
        <w:rPr>
          <w:color w:val="404040" w:themeColor="text1" w:themeTint="BF"/>
          <w:sz w:val="28"/>
          <w:szCs w:val="28"/>
        </w:rPr>
        <w:t xml:space="preserve">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фискальные характеристики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-сведения об объеме льгот, предоставленных плательщикам, о численности получателей льгот, об объеме налогов, сборов, задекларир</w:t>
      </w:r>
      <w:r w:rsidR="00816654" w:rsidRPr="003E12FC">
        <w:rPr>
          <w:color w:val="404040" w:themeColor="text1" w:themeTint="BF"/>
          <w:sz w:val="28"/>
          <w:szCs w:val="28"/>
        </w:rPr>
        <w:t>ованных ими для уплаты в бюджет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, а также иные характеристики, предусмотренные </w:t>
      </w:r>
      <w:hyperlink w:anchor="Par133" w:history="1">
        <w:r w:rsidRPr="003E12FC">
          <w:rPr>
            <w:color w:val="404040" w:themeColor="text1" w:themeTint="BF"/>
            <w:sz w:val="28"/>
            <w:szCs w:val="28"/>
          </w:rPr>
          <w:t>приложением</w:t>
        </w:r>
      </w:hyperlink>
      <w:r w:rsidRPr="003E12FC">
        <w:rPr>
          <w:color w:val="404040" w:themeColor="text1" w:themeTint="BF"/>
          <w:sz w:val="28"/>
          <w:szCs w:val="28"/>
        </w:rPr>
        <w:t xml:space="preserve"> к настоящему Порядку;</w:t>
      </w:r>
    </w:p>
    <w:p w:rsidR="002952A9" w:rsidRPr="003E12FC" w:rsidRDefault="00E2119E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целевые характеристики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-сведения о целевой категории налоговых расходов муниципального образования, целях предоставления плательщикам налоговых льгот, а также иные характеристики, предусмотренные </w:t>
      </w:r>
      <w:hyperlink w:anchor="Par133" w:history="1">
        <w:r w:rsidRPr="003E12FC">
          <w:rPr>
            <w:color w:val="404040" w:themeColor="text1" w:themeTint="BF"/>
            <w:sz w:val="28"/>
            <w:szCs w:val="28"/>
          </w:rPr>
          <w:t>приложением</w:t>
        </w:r>
      </w:hyperlink>
      <w:r w:rsidRPr="003E12FC">
        <w:rPr>
          <w:color w:val="404040" w:themeColor="text1" w:themeTint="BF"/>
          <w:sz w:val="28"/>
          <w:szCs w:val="28"/>
        </w:rPr>
        <w:t xml:space="preserve"> к настоящему Порядку.</w:t>
      </w:r>
    </w:p>
    <w:p w:rsidR="006635C0" w:rsidRPr="003E12FC" w:rsidRDefault="00513CA4" w:rsidP="002952A9">
      <w:pPr>
        <w:autoSpaceDE w:val="0"/>
        <w:autoSpaceDN w:val="0"/>
        <w:adjustRightInd w:val="0"/>
        <w:spacing w:line="223" w:lineRule="auto"/>
        <w:ind w:firstLine="567"/>
        <w:contextualSpacing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lastRenderedPageBreak/>
        <w:t>3</w:t>
      </w:r>
      <w:r w:rsidR="006635C0" w:rsidRPr="003E12FC">
        <w:rPr>
          <w:color w:val="404040" w:themeColor="text1" w:themeTint="BF"/>
          <w:sz w:val="28"/>
          <w:szCs w:val="28"/>
        </w:rPr>
        <w:t xml:space="preserve">. В целях оценки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поселения </w:t>
      </w:r>
      <w:r w:rsidR="006635C0" w:rsidRPr="003E12FC">
        <w:rPr>
          <w:color w:val="404040" w:themeColor="text1" w:themeTint="BF"/>
          <w:sz w:val="28"/>
          <w:szCs w:val="28"/>
        </w:rPr>
        <w:t>кураторналоговых расходов:</w:t>
      </w:r>
    </w:p>
    <w:p w:rsidR="006635C0" w:rsidRPr="003E12FC" w:rsidRDefault="006635C0" w:rsidP="006635C0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а) формируют паспорта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, содержащие информацию, предусмотренную </w:t>
      </w:r>
      <w:hyperlink w:anchor="Par133" w:history="1">
        <w:r w:rsidRPr="003E12FC">
          <w:rPr>
            <w:color w:val="404040" w:themeColor="text1" w:themeTint="BF"/>
            <w:sz w:val="28"/>
            <w:szCs w:val="28"/>
          </w:rPr>
          <w:t>приложением</w:t>
        </w:r>
      </w:hyperlink>
      <w:r w:rsidRPr="003E12FC">
        <w:rPr>
          <w:color w:val="404040" w:themeColor="text1" w:themeTint="BF"/>
          <w:sz w:val="28"/>
          <w:szCs w:val="28"/>
        </w:rPr>
        <w:t xml:space="preserve"> к настоящему Порядку;</w:t>
      </w:r>
    </w:p>
    <w:p w:rsidR="002952A9" w:rsidRPr="003E12FC" w:rsidRDefault="006635C0" w:rsidP="002952A9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б) осуществля</w:t>
      </w:r>
      <w:r w:rsidR="00402722" w:rsidRPr="003E12FC">
        <w:rPr>
          <w:color w:val="404040" w:themeColor="text1" w:themeTint="BF"/>
          <w:sz w:val="28"/>
          <w:szCs w:val="28"/>
        </w:rPr>
        <w:t>е</w:t>
      </w:r>
      <w:r w:rsidRPr="003E12FC">
        <w:rPr>
          <w:color w:val="404040" w:themeColor="text1" w:themeTint="BF"/>
          <w:sz w:val="28"/>
          <w:szCs w:val="28"/>
        </w:rPr>
        <w:t xml:space="preserve">т оценку эффективности каждого курируемого налогового расхода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поселения </w:t>
      </w:r>
      <w:r w:rsidRPr="003E12FC">
        <w:rPr>
          <w:color w:val="404040" w:themeColor="text1" w:themeTint="BF"/>
          <w:sz w:val="28"/>
          <w:szCs w:val="28"/>
        </w:rPr>
        <w:t>и направля</w:t>
      </w:r>
      <w:r w:rsidR="00402722" w:rsidRPr="003E12FC">
        <w:rPr>
          <w:color w:val="404040" w:themeColor="text1" w:themeTint="BF"/>
          <w:sz w:val="28"/>
          <w:szCs w:val="28"/>
        </w:rPr>
        <w:t>е</w:t>
      </w:r>
      <w:r w:rsidRPr="003E12FC">
        <w:rPr>
          <w:color w:val="404040" w:themeColor="text1" w:themeTint="BF"/>
          <w:sz w:val="28"/>
          <w:szCs w:val="28"/>
        </w:rPr>
        <w:t>т результаты такой оценки в финансовое управление администрации района</w:t>
      </w:r>
      <w:r w:rsidR="00FE0709" w:rsidRPr="003E12FC">
        <w:rPr>
          <w:color w:val="404040" w:themeColor="text1" w:themeTint="BF"/>
          <w:sz w:val="28"/>
          <w:szCs w:val="28"/>
        </w:rPr>
        <w:t>.</w:t>
      </w:r>
    </w:p>
    <w:p w:rsidR="002952A9" w:rsidRPr="003E12FC" w:rsidRDefault="00513CA4" w:rsidP="002952A9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404040" w:themeColor="text1" w:themeTint="BF"/>
          <w:sz w:val="28"/>
          <w:szCs w:val="28"/>
          <w:lang w:eastAsia="en-US"/>
        </w:rPr>
      </w:pPr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4</w:t>
      </w:r>
      <w:r w:rsidR="006635C0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. В целях формирования информации для ежего</w:t>
      </w:r>
      <w:r w:rsidR="002952A9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дной оценки налоговых расходов:</w:t>
      </w:r>
    </w:p>
    <w:p w:rsidR="002952A9" w:rsidRPr="003E12FC" w:rsidRDefault="006635C0" w:rsidP="002952A9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proofErr w:type="gramStart"/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а) </w:t>
      </w:r>
      <w:r w:rsidR="00402722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специалист сельского поселения</w:t>
      </w:r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 в срок до 1 февраля текущего года направляет в межрайонную инспекцию Федеральной налоговой службы России № 8 по Хабаровскому краю (далее – МРИ ФНС России № 8 по Хабаровскому краю) сведения о категориях плательщиков, с указанием обусловливающих соответствующие налоговые расходы положений нормативных правовых актов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поселения </w:t>
      </w:r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(часть, статья, пункт, подпункт), в том числе, действовавших в отчетном году и в</w:t>
      </w:r>
      <w:proofErr w:type="gramEnd"/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 </w:t>
      </w:r>
      <w:proofErr w:type="gramStart"/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году, предшествующем отчетному году, и иных нормативных и целевых характеристиках налоговых расходов, предусмотренных приложением к настоящим Правилам;</w:t>
      </w:r>
      <w:proofErr w:type="gramEnd"/>
    </w:p>
    <w:p w:rsidR="002952A9" w:rsidRPr="003E12FC" w:rsidRDefault="003D0969" w:rsidP="002952A9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б</w:t>
      </w:r>
      <w:r w:rsidR="00FE0709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) </w:t>
      </w:r>
      <w:r w:rsidR="00402722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специалист сельского поселения </w:t>
      </w:r>
      <w:r w:rsidR="00ED1746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в срок не позднее 10 апреля </w:t>
      </w:r>
      <w:r w:rsidR="00402722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на основании информации, полученной</w:t>
      </w:r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 </w:t>
      </w:r>
      <w:proofErr w:type="gramStart"/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из</w:t>
      </w:r>
      <w:proofErr w:type="gramEnd"/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 МРИ ФНС №8 </w:t>
      </w:r>
      <w:proofErr w:type="gramStart"/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по</w:t>
      </w:r>
      <w:proofErr w:type="gramEnd"/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 Хабаровскому краю </w:t>
      </w:r>
      <w:r w:rsidR="00402722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формирует</w:t>
      </w:r>
      <w:r w:rsidR="00ED1746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 паспорта каждого налогового расхода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поселения </w:t>
      </w:r>
      <w:r w:rsidR="00ED1746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и </w:t>
      </w:r>
      <w:r w:rsidR="00402722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проводитоценку </w:t>
      </w:r>
      <w:r w:rsidR="00ED1746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эффективности налоговых расходов, включая анализ применения налоговых льгот – для использования при обобщении результатов оценки эффективности налоговых расходов.</w:t>
      </w:r>
    </w:p>
    <w:p w:rsidR="002952A9" w:rsidRPr="003E12FC" w:rsidRDefault="003D0969" w:rsidP="002952A9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pacing w:val="-4"/>
          <w:sz w:val="28"/>
          <w:szCs w:val="28"/>
        </w:rPr>
      </w:pPr>
      <w:r w:rsidRPr="003E12FC">
        <w:rPr>
          <w:color w:val="404040" w:themeColor="text1" w:themeTint="BF"/>
          <w:spacing w:val="-4"/>
          <w:sz w:val="28"/>
          <w:szCs w:val="28"/>
        </w:rPr>
        <w:t xml:space="preserve">в) </w:t>
      </w:r>
      <w:r w:rsidR="00402722" w:rsidRPr="003E12FC">
        <w:rPr>
          <w:color w:val="404040" w:themeColor="text1" w:themeTint="BF"/>
          <w:spacing w:val="-4"/>
          <w:sz w:val="28"/>
          <w:szCs w:val="28"/>
        </w:rPr>
        <w:t>специалист сельского поселения</w:t>
      </w:r>
      <w:r w:rsidRPr="003E12FC">
        <w:rPr>
          <w:color w:val="404040" w:themeColor="text1" w:themeTint="BF"/>
          <w:spacing w:val="-4"/>
          <w:sz w:val="28"/>
          <w:szCs w:val="28"/>
        </w:rPr>
        <w:t xml:space="preserve"> до 20 мая подготавливает заключение о результатах проведенной оценки эффективности;</w:t>
      </w:r>
    </w:p>
    <w:p w:rsidR="002952A9" w:rsidRPr="003E12FC" w:rsidRDefault="003D0969" w:rsidP="002952A9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г</w:t>
      </w:r>
      <w:r w:rsidR="00ED1746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) </w:t>
      </w:r>
      <w:r w:rsidR="00402722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специалист</w:t>
      </w:r>
      <w:r w:rsidR="002952A9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="002952A9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</w:t>
      </w:r>
      <w:r w:rsidR="00402722" w:rsidRPr="003E12FC">
        <w:rPr>
          <w:color w:val="404040" w:themeColor="text1" w:themeTint="BF"/>
          <w:sz w:val="28"/>
          <w:szCs w:val="28"/>
        </w:rPr>
        <w:t>до 01 августа уточняет информацию о налоговых расходах сельского поселения</w:t>
      </w:r>
      <w:proofErr w:type="gramStart"/>
      <w:r w:rsidR="00402722" w:rsidRPr="003E12FC">
        <w:rPr>
          <w:color w:val="404040" w:themeColor="text1" w:themeTint="BF"/>
          <w:sz w:val="28"/>
          <w:szCs w:val="28"/>
        </w:rPr>
        <w:t>,</w:t>
      </w:r>
      <w:r w:rsidR="00ED1746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и</w:t>
      </w:r>
      <w:proofErr w:type="gramEnd"/>
      <w:r w:rsidR="00ED1746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спользованных плательщиками в отчетном финансовом году. </w:t>
      </w:r>
    </w:p>
    <w:p w:rsidR="007972CB" w:rsidRPr="003E12FC" w:rsidRDefault="003D0969" w:rsidP="002952A9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proofErr w:type="spellStart"/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д</w:t>
      </w:r>
      <w:proofErr w:type="spellEnd"/>
      <w:r w:rsidR="007972CB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) перечень налоговых расходов формируется и ведется </w:t>
      </w:r>
      <w:r w:rsidR="00402722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>специалистом сельского поселения</w:t>
      </w:r>
      <w:r w:rsidR="007972CB"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. </w:t>
      </w:r>
    </w:p>
    <w:p w:rsidR="00AF717F" w:rsidRPr="003E12FC" w:rsidRDefault="00513CA4" w:rsidP="00AF717F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5</w:t>
      </w:r>
      <w:r w:rsidR="00AF717F" w:rsidRPr="003E12FC">
        <w:rPr>
          <w:color w:val="404040" w:themeColor="text1" w:themeTint="BF"/>
          <w:sz w:val="28"/>
          <w:szCs w:val="28"/>
        </w:rPr>
        <w:t xml:space="preserve">. Методики оценки эффективности налоговых расходов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сельского поселения </w:t>
      </w:r>
      <w:r w:rsidR="00AF717F" w:rsidRPr="003E12FC">
        <w:rPr>
          <w:color w:val="404040" w:themeColor="text1" w:themeTint="BF"/>
          <w:sz w:val="28"/>
          <w:szCs w:val="28"/>
        </w:rPr>
        <w:t>разрабатываются куратор</w:t>
      </w:r>
      <w:r w:rsidR="00402722" w:rsidRPr="003E12FC">
        <w:rPr>
          <w:color w:val="404040" w:themeColor="text1" w:themeTint="BF"/>
          <w:sz w:val="28"/>
          <w:szCs w:val="28"/>
        </w:rPr>
        <w:t xml:space="preserve">ом </w:t>
      </w:r>
      <w:r w:rsidR="00AF717F" w:rsidRPr="003E12FC">
        <w:rPr>
          <w:color w:val="404040" w:themeColor="text1" w:themeTint="BF"/>
          <w:sz w:val="28"/>
          <w:szCs w:val="28"/>
        </w:rPr>
        <w:t>налоговых расходов и утверждаются по согласованию с финансовым управлением администрации района.</w:t>
      </w:r>
    </w:p>
    <w:p w:rsidR="002952A9" w:rsidRPr="003E12FC" w:rsidRDefault="00513CA4" w:rsidP="00402722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6</w:t>
      </w:r>
      <w:r w:rsidR="00AF717F" w:rsidRPr="003E12FC">
        <w:rPr>
          <w:color w:val="404040" w:themeColor="text1" w:themeTint="BF"/>
          <w:sz w:val="28"/>
          <w:szCs w:val="28"/>
        </w:rPr>
        <w:t xml:space="preserve">. В целях оценки эффективности налоговых расходов </w:t>
      </w:r>
      <w:r w:rsidR="00402722" w:rsidRPr="003E12FC">
        <w:rPr>
          <w:bCs/>
          <w:color w:val="404040" w:themeColor="text1" w:themeTint="BF"/>
          <w:sz w:val="28"/>
          <w:szCs w:val="28"/>
        </w:rPr>
        <w:t>сельского поселения</w:t>
      </w:r>
      <w:r w:rsidR="00AF717F" w:rsidRPr="003E12FC">
        <w:rPr>
          <w:bCs/>
          <w:color w:val="404040" w:themeColor="text1" w:themeTint="BF"/>
          <w:sz w:val="28"/>
          <w:szCs w:val="28"/>
        </w:rPr>
        <w:t>:</w:t>
      </w:r>
    </w:p>
    <w:p w:rsidR="002952A9" w:rsidRPr="003E12FC" w:rsidRDefault="00402722" w:rsidP="00402722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специалист сельского поселения</w:t>
      </w:r>
      <w:r w:rsidR="003E12FC">
        <w:rPr>
          <w:color w:val="404040" w:themeColor="text1" w:themeTint="BF"/>
          <w:sz w:val="28"/>
          <w:szCs w:val="28"/>
        </w:rPr>
        <w:t xml:space="preserve"> </w:t>
      </w:r>
      <w:r w:rsidR="00ED07CA" w:rsidRPr="003E12FC">
        <w:rPr>
          <w:color w:val="404040" w:themeColor="text1" w:themeTint="BF"/>
          <w:sz w:val="28"/>
          <w:szCs w:val="28"/>
        </w:rPr>
        <w:t>ежегодно в срок до 20 июня формирует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</w:t>
      </w:r>
      <w:r w:rsidR="002952A9" w:rsidRPr="003E12FC">
        <w:rPr>
          <w:color w:val="404040" w:themeColor="text1" w:themeTint="BF"/>
          <w:sz w:val="28"/>
          <w:szCs w:val="28"/>
        </w:rPr>
        <w:t>ий отчетному финансовому году;</w:t>
      </w:r>
    </w:p>
    <w:p w:rsidR="002952A9" w:rsidRPr="003E12FC" w:rsidRDefault="00ED07CA" w:rsidP="00402722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lastRenderedPageBreak/>
        <w:t xml:space="preserve">кураторы налоговых расходов на основе сформированного </w:t>
      </w:r>
      <w:r w:rsidR="00FE0709" w:rsidRPr="003E12FC">
        <w:rPr>
          <w:color w:val="404040" w:themeColor="text1" w:themeTint="BF"/>
          <w:sz w:val="28"/>
          <w:szCs w:val="28"/>
        </w:rPr>
        <w:t>П</w:t>
      </w:r>
      <w:r w:rsidRPr="003E12FC">
        <w:rPr>
          <w:color w:val="404040" w:themeColor="text1" w:themeTint="BF"/>
          <w:sz w:val="28"/>
          <w:szCs w:val="28"/>
        </w:rPr>
        <w:t>еречня налоговых расходов и информации, указанной в абзаце втором настоящего пункта, формиру</w:t>
      </w:r>
      <w:r w:rsidR="00402722" w:rsidRPr="003E12FC">
        <w:rPr>
          <w:color w:val="404040" w:themeColor="text1" w:themeTint="BF"/>
          <w:sz w:val="28"/>
          <w:szCs w:val="28"/>
        </w:rPr>
        <w:t>е</w:t>
      </w:r>
      <w:r w:rsidRPr="003E12FC">
        <w:rPr>
          <w:color w:val="404040" w:themeColor="text1" w:themeTint="BF"/>
          <w:sz w:val="28"/>
          <w:szCs w:val="28"/>
        </w:rPr>
        <w:t>т паспорта налоговых расходов и в срок до 15 июля представля</w:t>
      </w:r>
      <w:r w:rsidR="00402722" w:rsidRPr="003E12FC">
        <w:rPr>
          <w:color w:val="404040" w:themeColor="text1" w:themeTint="BF"/>
          <w:sz w:val="28"/>
          <w:szCs w:val="28"/>
        </w:rPr>
        <w:t>е</w:t>
      </w:r>
      <w:r w:rsidRPr="003E12FC">
        <w:rPr>
          <w:color w:val="404040" w:themeColor="text1" w:themeTint="BF"/>
          <w:sz w:val="28"/>
          <w:szCs w:val="28"/>
        </w:rPr>
        <w:t xml:space="preserve">т их в </w:t>
      </w:r>
      <w:r w:rsidR="00FE0709" w:rsidRPr="003E12FC">
        <w:rPr>
          <w:color w:val="404040" w:themeColor="text1" w:themeTint="BF"/>
          <w:sz w:val="28"/>
          <w:szCs w:val="28"/>
        </w:rPr>
        <w:t>финансовое управление района.</w:t>
      </w:r>
    </w:p>
    <w:p w:rsidR="002952A9" w:rsidRPr="003E12FC" w:rsidRDefault="00513CA4" w:rsidP="002952A9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7</w:t>
      </w:r>
      <w:r w:rsidR="00ED07CA" w:rsidRPr="003E12FC">
        <w:rPr>
          <w:color w:val="404040" w:themeColor="text1" w:themeTint="BF"/>
          <w:sz w:val="28"/>
          <w:szCs w:val="28"/>
        </w:rPr>
        <w:t>. Оценка эффективности налоговых расходов (в том числе нераспределенных) осуществляется куратор</w:t>
      </w:r>
      <w:r w:rsidR="00402722" w:rsidRPr="003E12FC">
        <w:rPr>
          <w:color w:val="404040" w:themeColor="text1" w:themeTint="BF"/>
          <w:sz w:val="28"/>
          <w:szCs w:val="28"/>
        </w:rPr>
        <w:t xml:space="preserve">ом </w:t>
      </w:r>
      <w:r w:rsidR="00ED07CA" w:rsidRPr="003E12FC">
        <w:rPr>
          <w:color w:val="404040" w:themeColor="text1" w:themeTint="BF"/>
          <w:sz w:val="28"/>
          <w:szCs w:val="28"/>
        </w:rPr>
        <w:t>соответствующих налоговых расходов и включает:</w:t>
      </w:r>
    </w:p>
    <w:p w:rsidR="002952A9" w:rsidRPr="003E12FC" w:rsidRDefault="00ED1746" w:rsidP="002952A9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- </w:t>
      </w:r>
      <w:r w:rsidR="00ED07CA" w:rsidRPr="003E12FC">
        <w:rPr>
          <w:color w:val="404040" w:themeColor="text1" w:themeTint="BF"/>
          <w:sz w:val="28"/>
          <w:szCs w:val="28"/>
        </w:rPr>
        <w:t>оценку целесообразности предоставления налоговых рас</w:t>
      </w:r>
      <w:r w:rsidR="002952A9" w:rsidRPr="003E12FC">
        <w:rPr>
          <w:color w:val="404040" w:themeColor="text1" w:themeTint="BF"/>
          <w:sz w:val="28"/>
          <w:szCs w:val="28"/>
        </w:rPr>
        <w:t>ходов;</w:t>
      </w:r>
    </w:p>
    <w:p w:rsidR="002952A9" w:rsidRPr="003E12FC" w:rsidRDefault="00ED1746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- </w:t>
      </w:r>
      <w:r w:rsidR="00ED07CA" w:rsidRPr="003E12FC">
        <w:rPr>
          <w:color w:val="404040" w:themeColor="text1" w:themeTint="BF"/>
          <w:sz w:val="28"/>
          <w:szCs w:val="28"/>
        </w:rPr>
        <w:t>оценку результативности налоговых расходов.</w:t>
      </w:r>
    </w:p>
    <w:p w:rsidR="002952A9" w:rsidRPr="003E12FC" w:rsidRDefault="00513CA4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8</w:t>
      </w:r>
      <w:r w:rsidR="00ED07CA" w:rsidRPr="003E12FC">
        <w:rPr>
          <w:color w:val="404040" w:themeColor="text1" w:themeTint="BF"/>
          <w:sz w:val="28"/>
          <w:szCs w:val="28"/>
        </w:rPr>
        <w:t>. Критериями целесообразности осуществлен</w:t>
      </w:r>
      <w:r w:rsidR="002952A9" w:rsidRPr="003E12FC">
        <w:rPr>
          <w:color w:val="404040" w:themeColor="text1" w:themeTint="BF"/>
          <w:sz w:val="28"/>
          <w:szCs w:val="28"/>
        </w:rPr>
        <w:t>ия налоговых расходов являются:</w:t>
      </w:r>
    </w:p>
    <w:p w:rsidR="002952A9" w:rsidRPr="003E12FC" w:rsidRDefault="000F6889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- </w:t>
      </w:r>
      <w:r w:rsidR="00ED07CA" w:rsidRPr="003E12FC">
        <w:rPr>
          <w:color w:val="404040" w:themeColor="text1" w:themeTint="BF"/>
          <w:sz w:val="28"/>
          <w:szCs w:val="28"/>
        </w:rPr>
        <w:t xml:space="preserve">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социально-экономической политики </w:t>
      </w:r>
      <w:r w:rsidR="00D165A4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="002952A9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</w:t>
      </w:r>
      <w:r w:rsidR="00ED07CA" w:rsidRPr="003E12FC">
        <w:rPr>
          <w:color w:val="404040" w:themeColor="text1" w:themeTint="BF"/>
          <w:sz w:val="28"/>
          <w:szCs w:val="28"/>
        </w:rPr>
        <w:t xml:space="preserve">(в отношении </w:t>
      </w:r>
      <w:proofErr w:type="spellStart"/>
      <w:r w:rsidR="00ED07CA" w:rsidRPr="003E12FC">
        <w:rPr>
          <w:color w:val="404040" w:themeColor="text1" w:themeTint="BF"/>
          <w:sz w:val="28"/>
          <w:szCs w:val="28"/>
        </w:rPr>
        <w:t>непрограммных</w:t>
      </w:r>
      <w:proofErr w:type="spellEnd"/>
      <w:r w:rsidR="00ED07CA" w:rsidRPr="003E12FC">
        <w:rPr>
          <w:color w:val="404040" w:themeColor="text1" w:themeTint="BF"/>
          <w:sz w:val="28"/>
          <w:szCs w:val="28"/>
        </w:rPr>
        <w:t xml:space="preserve"> налоговых расходов);</w:t>
      </w:r>
      <w:r w:rsidR="00ED07CA" w:rsidRPr="003E12FC">
        <w:rPr>
          <w:color w:val="404040" w:themeColor="text1" w:themeTint="BF"/>
          <w:sz w:val="28"/>
          <w:szCs w:val="28"/>
        </w:rPr>
        <w:br/>
      </w:r>
      <w:proofErr w:type="spellStart"/>
      <w:r w:rsidR="00ED07CA" w:rsidRPr="003E12FC">
        <w:rPr>
          <w:color w:val="404040" w:themeColor="text1" w:themeTint="BF"/>
          <w:sz w:val="28"/>
          <w:szCs w:val="28"/>
        </w:rPr>
        <w:t>востребованность</w:t>
      </w:r>
      <w:proofErr w:type="spellEnd"/>
      <w:r w:rsidR="00ED07CA" w:rsidRPr="003E12FC">
        <w:rPr>
          <w:color w:val="404040" w:themeColor="text1" w:themeTint="BF"/>
          <w:sz w:val="28"/>
          <w:szCs w:val="28"/>
        </w:rPr>
        <w:t xml:space="preserve"> льготы, осв</w:t>
      </w:r>
      <w:r w:rsidR="002952A9" w:rsidRPr="003E12FC">
        <w:rPr>
          <w:color w:val="404040" w:themeColor="text1" w:themeTint="BF"/>
          <w:sz w:val="28"/>
          <w:szCs w:val="28"/>
        </w:rPr>
        <w:t>обождения или иной преференции.</w:t>
      </w:r>
    </w:p>
    <w:p w:rsidR="002952A9" w:rsidRPr="003E12FC" w:rsidRDefault="00ED07CA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</w:t>
      </w:r>
      <w:r w:rsidR="002952A9" w:rsidRPr="003E12FC">
        <w:rPr>
          <w:color w:val="404040" w:themeColor="text1" w:themeTint="BF"/>
          <w:sz w:val="28"/>
          <w:szCs w:val="28"/>
        </w:rPr>
        <w:t>твованию механизма ее действия.</w:t>
      </w:r>
    </w:p>
    <w:p w:rsidR="002952A9" w:rsidRPr="003E12FC" w:rsidRDefault="00513CA4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9</w:t>
      </w:r>
      <w:r w:rsidR="00ED07CA" w:rsidRPr="003E12FC">
        <w:rPr>
          <w:color w:val="404040" w:themeColor="text1" w:themeTint="BF"/>
          <w:sz w:val="28"/>
          <w:szCs w:val="28"/>
        </w:rPr>
        <w:t>. Оценка результативности производится на основании влияния налогового расхода на результаты реализации соответствующей муниципальной программы (ее структурных элементов) либо достижение целей муниципальной политики, не отнесенных к действующим муниципальным программам, и включает оценку бюджетной эффективности налогового</w:t>
      </w:r>
      <w:r w:rsidR="003E12FC">
        <w:rPr>
          <w:color w:val="404040" w:themeColor="text1" w:themeTint="BF"/>
          <w:sz w:val="28"/>
          <w:szCs w:val="28"/>
        </w:rPr>
        <w:t xml:space="preserve"> </w:t>
      </w:r>
      <w:r w:rsidR="00714ED5" w:rsidRPr="003E12FC">
        <w:rPr>
          <w:color w:val="404040" w:themeColor="text1" w:themeTint="BF"/>
          <w:sz w:val="28"/>
          <w:szCs w:val="28"/>
        </w:rPr>
        <w:t>р</w:t>
      </w:r>
      <w:r w:rsidR="002952A9" w:rsidRPr="003E12FC">
        <w:rPr>
          <w:color w:val="404040" w:themeColor="text1" w:themeTint="BF"/>
          <w:sz w:val="28"/>
          <w:szCs w:val="28"/>
        </w:rPr>
        <w:t>асхода.</w:t>
      </w:r>
    </w:p>
    <w:p w:rsidR="002952A9" w:rsidRPr="003E12FC" w:rsidRDefault="00714ED5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</w:t>
      </w:r>
      <w:r w:rsidR="00513CA4" w:rsidRPr="003E12FC">
        <w:rPr>
          <w:color w:val="404040" w:themeColor="text1" w:themeTint="BF"/>
          <w:sz w:val="28"/>
          <w:szCs w:val="28"/>
        </w:rPr>
        <w:t>0</w:t>
      </w:r>
      <w:r w:rsidR="00ED07CA" w:rsidRPr="003E12FC">
        <w:rPr>
          <w:color w:val="404040" w:themeColor="text1" w:themeTint="BF"/>
          <w:sz w:val="28"/>
          <w:szCs w:val="28"/>
        </w:rPr>
        <w:t xml:space="preserve">. В качестве критерия результативности определяется не менее </w:t>
      </w:r>
      <w:r w:rsidR="002952A9" w:rsidRPr="003E12FC">
        <w:rPr>
          <w:color w:val="404040" w:themeColor="text1" w:themeTint="BF"/>
          <w:sz w:val="28"/>
          <w:szCs w:val="28"/>
        </w:rPr>
        <w:t>одного показателя (индикатора):</w:t>
      </w:r>
    </w:p>
    <w:p w:rsidR="002952A9" w:rsidRPr="003E12FC" w:rsidRDefault="000F6889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- </w:t>
      </w:r>
      <w:r w:rsidR="00ED07CA" w:rsidRPr="003E12FC">
        <w:rPr>
          <w:color w:val="404040" w:themeColor="text1" w:themeTint="BF"/>
          <w:sz w:val="28"/>
          <w:szCs w:val="28"/>
        </w:rPr>
        <w:t xml:space="preserve">муниципальной программы или ее структурных элементов (цели муниципальной политики, не отнесенной к муниципальным программам), на </w:t>
      </w:r>
      <w:proofErr w:type="gramStart"/>
      <w:r w:rsidR="00ED07CA" w:rsidRPr="003E12FC">
        <w:rPr>
          <w:color w:val="404040" w:themeColor="text1" w:themeTint="BF"/>
          <w:sz w:val="28"/>
          <w:szCs w:val="28"/>
        </w:rPr>
        <w:t>значение</w:t>
      </w:r>
      <w:proofErr w:type="gramEnd"/>
      <w:r w:rsidR="00ED07CA" w:rsidRPr="003E12FC">
        <w:rPr>
          <w:color w:val="404040" w:themeColor="text1" w:themeTint="BF"/>
          <w:sz w:val="28"/>
          <w:szCs w:val="28"/>
        </w:rPr>
        <w:t xml:space="preserve"> которого оказывает влияние ра</w:t>
      </w:r>
      <w:r w:rsidR="002952A9" w:rsidRPr="003E12FC">
        <w:rPr>
          <w:color w:val="404040" w:themeColor="text1" w:themeTint="BF"/>
          <w:sz w:val="28"/>
          <w:szCs w:val="28"/>
        </w:rPr>
        <w:t>ссматриваемый налоговый расход;</w:t>
      </w:r>
    </w:p>
    <w:p w:rsidR="002952A9" w:rsidRPr="003E12FC" w:rsidRDefault="000F6889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- </w:t>
      </w:r>
      <w:r w:rsidR="00ED07CA" w:rsidRPr="003E12FC">
        <w:rPr>
          <w:color w:val="404040" w:themeColor="text1" w:themeTint="BF"/>
          <w:sz w:val="28"/>
          <w:szCs w:val="28"/>
        </w:rPr>
        <w:t>иного показателя (индикатора), непосредственным образом связанного с целями муниципальной программы или ее структурных элементов (целями муниципальной политики, не отнесенны</w:t>
      </w:r>
      <w:r w:rsidR="002952A9" w:rsidRPr="003E12FC">
        <w:rPr>
          <w:color w:val="404040" w:themeColor="text1" w:themeTint="BF"/>
          <w:sz w:val="28"/>
          <w:szCs w:val="28"/>
        </w:rPr>
        <w:t>ми к муниципальным программам).</w:t>
      </w:r>
    </w:p>
    <w:p w:rsidR="002952A9" w:rsidRPr="003E12FC" w:rsidRDefault="00513CA4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11</w:t>
      </w:r>
      <w:r w:rsidR="00714ED5" w:rsidRPr="003E12FC">
        <w:rPr>
          <w:color w:val="404040" w:themeColor="text1" w:themeTint="BF"/>
          <w:sz w:val="28"/>
          <w:szCs w:val="28"/>
        </w:rPr>
        <w:t>.</w:t>
      </w:r>
      <w:r w:rsidR="00ED07CA" w:rsidRPr="003E12FC">
        <w:rPr>
          <w:color w:val="404040" w:themeColor="text1" w:themeTint="BF"/>
          <w:sz w:val="28"/>
          <w:szCs w:val="28"/>
        </w:rPr>
        <w:t xml:space="preserve"> 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</w:t>
      </w:r>
      <w:r w:rsidR="002952A9" w:rsidRPr="003E12FC">
        <w:rPr>
          <w:color w:val="404040" w:themeColor="text1" w:themeTint="BF"/>
          <w:sz w:val="28"/>
          <w:szCs w:val="28"/>
        </w:rPr>
        <w:t>расхода и без его учета.</w:t>
      </w:r>
    </w:p>
    <w:p w:rsidR="002952A9" w:rsidRPr="003E12FC" w:rsidRDefault="00714ED5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</w:t>
      </w:r>
      <w:r w:rsidR="00513CA4" w:rsidRPr="003E12FC">
        <w:rPr>
          <w:color w:val="404040" w:themeColor="text1" w:themeTint="BF"/>
          <w:sz w:val="28"/>
          <w:szCs w:val="28"/>
        </w:rPr>
        <w:t>2</w:t>
      </w:r>
      <w:r w:rsidR="00ED07CA" w:rsidRPr="003E12FC">
        <w:rPr>
          <w:color w:val="404040" w:themeColor="text1" w:themeTint="BF"/>
          <w:sz w:val="28"/>
          <w:szCs w:val="28"/>
        </w:rPr>
        <w:t>. В целях проведения оценки бюджетной эффективности нал</w:t>
      </w:r>
      <w:r w:rsidR="002952A9" w:rsidRPr="003E12FC">
        <w:rPr>
          <w:color w:val="404040" w:themeColor="text1" w:themeTint="BF"/>
          <w:sz w:val="28"/>
          <w:szCs w:val="28"/>
        </w:rPr>
        <w:t>оговых расходов осуществляется:</w:t>
      </w:r>
    </w:p>
    <w:p w:rsidR="002952A9" w:rsidRPr="003E12FC" w:rsidRDefault="00ED07CA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proofErr w:type="gramStart"/>
      <w:r w:rsidRPr="003E12FC">
        <w:rPr>
          <w:color w:val="404040" w:themeColor="text1" w:themeTint="BF"/>
          <w:sz w:val="28"/>
          <w:szCs w:val="28"/>
        </w:rPr>
        <w:t xml:space="preserve">а) сравнительный анализ результативности налоговых расходов с альтернативными механизмами достижения поставленных целей и задач, включающий сравнение затратности альтернативных возможностей с текущим объёмом налоговых расходов, рассчитывается удельный эффект </w:t>
      </w:r>
      <w:r w:rsidRPr="003E12FC">
        <w:rPr>
          <w:color w:val="404040" w:themeColor="text1" w:themeTint="BF"/>
          <w:sz w:val="28"/>
          <w:szCs w:val="28"/>
        </w:rPr>
        <w:lastRenderedPageBreak/>
        <w:t>(прирост показателя (индикатора) на 1 рубль налоговых расходов и на 1 рубль бюджетных расходов (для достижения того же эффекта) в случае примене</w:t>
      </w:r>
      <w:r w:rsidR="002952A9" w:rsidRPr="003E12FC">
        <w:rPr>
          <w:color w:val="404040" w:themeColor="text1" w:themeTint="BF"/>
          <w:sz w:val="28"/>
          <w:szCs w:val="28"/>
        </w:rPr>
        <w:t>ния альтернативных механизмов).</w:t>
      </w:r>
      <w:proofErr w:type="gramEnd"/>
    </w:p>
    <w:p w:rsidR="002952A9" w:rsidRPr="003E12FC" w:rsidRDefault="00ED07CA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В целях настоящего пункта в качестве альтернативных механизмов</w:t>
      </w:r>
      <w:r w:rsidR="002952A9" w:rsidRPr="003E12FC">
        <w:rPr>
          <w:color w:val="404040" w:themeColor="text1" w:themeTint="BF"/>
          <w:sz w:val="28"/>
          <w:szCs w:val="28"/>
        </w:rPr>
        <w:t xml:space="preserve"> могут учитываться в том числе:</w:t>
      </w:r>
    </w:p>
    <w:p w:rsidR="00607546" w:rsidRPr="003E12FC" w:rsidRDefault="000F6889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- </w:t>
      </w:r>
      <w:r w:rsidR="00ED07CA" w:rsidRPr="003E12FC">
        <w:rPr>
          <w:color w:val="404040" w:themeColor="text1" w:themeTint="BF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="00607546" w:rsidRPr="003E12FC">
        <w:rPr>
          <w:color w:val="404040" w:themeColor="text1" w:themeTint="BF"/>
          <w:sz w:val="28"/>
          <w:szCs w:val="28"/>
        </w:rPr>
        <w:t>;</w:t>
      </w:r>
    </w:p>
    <w:p w:rsidR="00607546" w:rsidRPr="003E12FC" w:rsidRDefault="000F6889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- </w:t>
      </w:r>
      <w:r w:rsidR="00ED07CA" w:rsidRPr="003E12FC">
        <w:rPr>
          <w:color w:val="404040" w:themeColor="text1" w:themeTint="BF"/>
          <w:sz w:val="28"/>
          <w:szCs w:val="28"/>
        </w:rPr>
        <w:t xml:space="preserve">предоставление муниципальных гарантий </w:t>
      </w:r>
      <w:proofErr w:type="gramStart"/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</w:t>
      </w:r>
      <w:proofErr w:type="gramEnd"/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поселения</w:t>
      </w:r>
      <w:r w:rsidR="00ED07CA" w:rsidRPr="003E12FC">
        <w:rPr>
          <w:color w:val="404040" w:themeColor="text1" w:themeTint="BF"/>
          <w:sz w:val="28"/>
          <w:szCs w:val="28"/>
        </w:rPr>
        <w:t>по обязательствам соответствующи</w:t>
      </w:r>
      <w:r w:rsidR="00607546" w:rsidRPr="003E12FC">
        <w:rPr>
          <w:color w:val="404040" w:themeColor="text1" w:themeTint="BF"/>
          <w:sz w:val="28"/>
          <w:szCs w:val="28"/>
        </w:rPr>
        <w:t>х категорий налогоплательщиков;</w:t>
      </w:r>
    </w:p>
    <w:p w:rsidR="00607546" w:rsidRPr="003E12FC" w:rsidRDefault="000F6889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- </w:t>
      </w:r>
      <w:r w:rsidR="00ED07CA" w:rsidRPr="003E12FC">
        <w:rPr>
          <w:color w:val="404040" w:themeColor="text1" w:themeTint="BF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</w:t>
      </w:r>
      <w:r w:rsidR="00607546" w:rsidRPr="003E12FC">
        <w:rPr>
          <w:color w:val="404040" w:themeColor="text1" w:themeTint="BF"/>
          <w:sz w:val="28"/>
          <w:szCs w:val="28"/>
        </w:rPr>
        <w:t>х категорий налогоплательщиков;</w:t>
      </w:r>
    </w:p>
    <w:p w:rsidR="00607546" w:rsidRPr="003E12FC" w:rsidRDefault="00ED07CA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б) оценка совокупного бюджетного эффекта (самоокупаемости) налоговых расходов (в отношении стимулирующих налоговых расходов).</w:t>
      </w:r>
    </w:p>
    <w:p w:rsidR="00607546" w:rsidRPr="003E12FC" w:rsidRDefault="00513CA4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13</w:t>
      </w:r>
      <w:r w:rsidR="00714ED5" w:rsidRPr="003E12FC">
        <w:rPr>
          <w:color w:val="404040" w:themeColor="text1" w:themeTint="BF"/>
          <w:sz w:val="28"/>
          <w:szCs w:val="28"/>
        </w:rPr>
        <w:t xml:space="preserve">. Оценка совокупного бюджетного эффекта (самоокупаемости) налоговых расходов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="00714ED5" w:rsidRPr="003E12FC">
        <w:rPr>
          <w:color w:val="404040" w:themeColor="text1" w:themeTint="BF"/>
          <w:sz w:val="28"/>
          <w:szCs w:val="28"/>
        </w:rPr>
        <w:t xml:space="preserve">определяется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сборов, оценка совокупного бюджетного эффекта (самоокупаемости) налоговых расходов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="00714ED5" w:rsidRPr="003E12FC">
        <w:rPr>
          <w:color w:val="404040" w:themeColor="text1" w:themeTint="BF"/>
          <w:sz w:val="28"/>
          <w:szCs w:val="28"/>
        </w:rPr>
        <w:t>определяется в целом в отношении соответствующей категории плательщиков, имеющих льготы.</w:t>
      </w:r>
    </w:p>
    <w:p w:rsidR="00714ED5" w:rsidRPr="003E12FC" w:rsidRDefault="00513CA4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14</w:t>
      </w:r>
      <w:r w:rsidR="00714ED5" w:rsidRPr="003E12FC">
        <w:rPr>
          <w:color w:val="404040" w:themeColor="text1" w:themeTint="BF"/>
          <w:sz w:val="28"/>
          <w:szCs w:val="28"/>
        </w:rPr>
        <w:t xml:space="preserve">. </w:t>
      </w:r>
      <w:r w:rsidR="00ED07CA" w:rsidRPr="003E12FC">
        <w:rPr>
          <w:color w:val="404040" w:themeColor="text1" w:themeTint="BF"/>
          <w:sz w:val="28"/>
          <w:szCs w:val="28"/>
        </w:rPr>
        <w:t xml:space="preserve"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эффективности, </w:t>
      </w:r>
      <w:r w:rsidR="00714ED5" w:rsidRPr="003E12FC">
        <w:rPr>
          <w:color w:val="404040" w:themeColor="text1" w:themeTint="BF"/>
          <w:sz w:val="28"/>
          <w:szCs w:val="28"/>
        </w:rPr>
        <w:t>(E) по следующей формуле</w:t>
      </w:r>
      <w:r w:rsidR="007972CB" w:rsidRPr="003E12FC">
        <w:rPr>
          <w:color w:val="404040" w:themeColor="text1" w:themeTint="BF"/>
          <w:sz w:val="28"/>
          <w:szCs w:val="28"/>
        </w:rPr>
        <w:t>:</w:t>
      </w:r>
    </w:p>
    <w:p w:rsidR="00714ED5" w:rsidRPr="003E12FC" w:rsidRDefault="00714ED5" w:rsidP="00714ED5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714ED5" w:rsidRPr="003E12FC" w:rsidRDefault="00714ED5" w:rsidP="00714ED5">
      <w:pPr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3E12FC">
        <w:rPr>
          <w:noProof/>
          <w:color w:val="404040" w:themeColor="text1" w:themeTint="BF"/>
          <w:position w:val="-25"/>
          <w:sz w:val="28"/>
          <w:szCs w:val="28"/>
        </w:rPr>
        <w:drawing>
          <wp:inline distT="0" distB="0" distL="0" distR="0">
            <wp:extent cx="2022475" cy="4495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ED5" w:rsidRPr="003E12FC" w:rsidRDefault="00714ED5" w:rsidP="00714ED5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где: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proofErr w:type="spellStart"/>
      <w:r w:rsidRPr="003E12FC">
        <w:rPr>
          <w:color w:val="404040" w:themeColor="text1" w:themeTint="BF"/>
          <w:sz w:val="28"/>
          <w:szCs w:val="28"/>
        </w:rPr>
        <w:t>i</w:t>
      </w:r>
      <w:proofErr w:type="spellEnd"/>
      <w:r w:rsidRPr="003E12FC">
        <w:rPr>
          <w:color w:val="404040" w:themeColor="text1" w:themeTint="BF"/>
          <w:sz w:val="28"/>
          <w:szCs w:val="28"/>
        </w:rPr>
        <w:t xml:space="preserve"> - порядковый номер года, имеющий значение от 1 до 5;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proofErr w:type="spellStart"/>
      <w:r w:rsidRPr="003E12FC">
        <w:rPr>
          <w:color w:val="404040" w:themeColor="text1" w:themeTint="BF"/>
          <w:sz w:val="28"/>
          <w:szCs w:val="28"/>
        </w:rPr>
        <w:t>m</w:t>
      </w:r>
      <w:r w:rsidRPr="003E12FC">
        <w:rPr>
          <w:color w:val="404040" w:themeColor="text1" w:themeTint="BF"/>
          <w:sz w:val="28"/>
          <w:szCs w:val="28"/>
          <w:vertAlign w:val="subscript"/>
        </w:rPr>
        <w:t>i</w:t>
      </w:r>
      <w:proofErr w:type="spellEnd"/>
      <w:r w:rsidRPr="003E12FC">
        <w:rPr>
          <w:color w:val="404040" w:themeColor="text1" w:themeTint="BF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proofErr w:type="spellStart"/>
      <w:r w:rsidRPr="003E12FC">
        <w:rPr>
          <w:color w:val="404040" w:themeColor="text1" w:themeTint="BF"/>
          <w:sz w:val="28"/>
          <w:szCs w:val="28"/>
        </w:rPr>
        <w:t>j</w:t>
      </w:r>
      <w:proofErr w:type="spellEnd"/>
      <w:r w:rsidRPr="003E12FC">
        <w:rPr>
          <w:color w:val="404040" w:themeColor="text1" w:themeTint="BF"/>
          <w:sz w:val="28"/>
          <w:szCs w:val="28"/>
        </w:rPr>
        <w:t xml:space="preserve"> - порядковый номер плательщика, имеющий значение от 1 до </w:t>
      </w:r>
      <w:proofErr w:type="spellStart"/>
      <w:r w:rsidRPr="003E12FC">
        <w:rPr>
          <w:color w:val="404040" w:themeColor="text1" w:themeTint="BF"/>
          <w:sz w:val="28"/>
          <w:szCs w:val="28"/>
        </w:rPr>
        <w:t>m</w:t>
      </w:r>
      <w:proofErr w:type="spellEnd"/>
      <w:r w:rsidRPr="003E12FC">
        <w:rPr>
          <w:color w:val="404040" w:themeColor="text1" w:themeTint="BF"/>
          <w:sz w:val="28"/>
          <w:szCs w:val="28"/>
        </w:rPr>
        <w:t>;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proofErr w:type="spellStart"/>
      <w:r w:rsidRPr="003E12FC">
        <w:rPr>
          <w:color w:val="404040" w:themeColor="text1" w:themeTint="BF"/>
          <w:sz w:val="28"/>
          <w:szCs w:val="28"/>
        </w:rPr>
        <w:t>N</w:t>
      </w:r>
      <w:r w:rsidRPr="003E12FC">
        <w:rPr>
          <w:color w:val="404040" w:themeColor="text1" w:themeTint="BF"/>
          <w:sz w:val="28"/>
          <w:szCs w:val="28"/>
          <w:vertAlign w:val="subscript"/>
        </w:rPr>
        <w:t>ij</w:t>
      </w:r>
      <w:proofErr w:type="spellEnd"/>
      <w:r w:rsidRPr="003E12FC">
        <w:rPr>
          <w:color w:val="404040" w:themeColor="text1" w:themeTint="BF"/>
          <w:sz w:val="28"/>
          <w:szCs w:val="28"/>
        </w:rPr>
        <w:t xml:space="preserve"> - объем налогов, сборов, задекларированных получателями налоговых расходов в бюджет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proofErr w:type="gramStart"/>
      <w:r w:rsidRPr="003E12FC">
        <w:rPr>
          <w:color w:val="404040" w:themeColor="text1" w:themeTint="BF"/>
          <w:sz w:val="28"/>
          <w:szCs w:val="28"/>
        </w:rPr>
        <w:t>j</w:t>
      </w:r>
      <w:proofErr w:type="gramEnd"/>
      <w:r w:rsidRPr="003E12FC">
        <w:rPr>
          <w:color w:val="404040" w:themeColor="text1" w:themeTint="BF"/>
          <w:sz w:val="28"/>
          <w:szCs w:val="28"/>
        </w:rPr>
        <w:t>-м плательщиком в i-м году.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В случае если на дату проведения оценки совокупного бюджетного эффекта (самоокупаемости) стимулирующих налоговых расходов </w:t>
      </w:r>
      <w:r w:rsidR="00402722" w:rsidRPr="003E12FC">
        <w:rPr>
          <w:color w:val="404040" w:themeColor="text1" w:themeTint="BF"/>
          <w:sz w:val="28"/>
          <w:szCs w:val="28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 xml:space="preserve"> для плательщиков, имеющих право на льготы, льготы действуют менее 6 лет, объемы налогов, сборов, подлежащих уплате в бюджет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, оцениваются (прогнозируются) по данным кураторов налоговых расходов и финансового управления района;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proofErr w:type="gramStart"/>
      <w:r w:rsidRPr="003E12FC">
        <w:rPr>
          <w:color w:val="404040" w:themeColor="text1" w:themeTint="BF"/>
          <w:sz w:val="28"/>
          <w:szCs w:val="28"/>
        </w:rPr>
        <w:lastRenderedPageBreak/>
        <w:t>B</w:t>
      </w:r>
      <w:r w:rsidRPr="003E12FC">
        <w:rPr>
          <w:color w:val="404040" w:themeColor="text1" w:themeTint="BF"/>
          <w:sz w:val="28"/>
          <w:szCs w:val="28"/>
          <w:vertAlign w:val="subscript"/>
        </w:rPr>
        <w:t>0j</w:t>
      </w:r>
      <w:r w:rsidRPr="003E12FC">
        <w:rPr>
          <w:color w:val="404040" w:themeColor="text1" w:themeTint="BF"/>
          <w:sz w:val="28"/>
          <w:szCs w:val="28"/>
        </w:rPr>
        <w:t xml:space="preserve"> - базовый объем налогов, сборов, задекларированных для уплаты в бюджет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j-м плательщиком в базовом году.</w:t>
      </w:r>
      <w:proofErr w:type="gramEnd"/>
    </w:p>
    <w:p w:rsidR="00714ED5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proofErr w:type="gramStart"/>
      <w:r w:rsidRPr="003E12FC">
        <w:rPr>
          <w:color w:val="404040" w:themeColor="text1" w:themeTint="BF"/>
          <w:sz w:val="28"/>
          <w:szCs w:val="28"/>
        </w:rPr>
        <w:t xml:space="preserve">Базовый объем налогов, сборов, задекларированных для уплаты в бюджет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j-м плательщиком в базовом году (B</w:t>
      </w:r>
      <w:r w:rsidRPr="003E12FC">
        <w:rPr>
          <w:color w:val="404040" w:themeColor="text1" w:themeTint="BF"/>
          <w:sz w:val="28"/>
          <w:szCs w:val="28"/>
          <w:vertAlign w:val="subscript"/>
        </w:rPr>
        <w:t>0j</w:t>
      </w:r>
      <w:r w:rsidRPr="003E12FC">
        <w:rPr>
          <w:color w:val="404040" w:themeColor="text1" w:themeTint="BF"/>
          <w:sz w:val="28"/>
          <w:szCs w:val="28"/>
        </w:rPr>
        <w:t>), рассчитывается по формуле:</w:t>
      </w:r>
      <w:proofErr w:type="gramEnd"/>
    </w:p>
    <w:p w:rsidR="00714ED5" w:rsidRPr="003E12FC" w:rsidRDefault="00714ED5" w:rsidP="00714ED5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714ED5" w:rsidRPr="003E12FC" w:rsidRDefault="00714ED5" w:rsidP="00714ED5">
      <w:pPr>
        <w:autoSpaceDE w:val="0"/>
        <w:autoSpaceDN w:val="0"/>
        <w:adjustRightInd w:val="0"/>
        <w:jc w:val="center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B</w:t>
      </w:r>
      <w:r w:rsidRPr="003E12FC">
        <w:rPr>
          <w:color w:val="404040" w:themeColor="text1" w:themeTint="BF"/>
          <w:sz w:val="28"/>
          <w:szCs w:val="28"/>
          <w:vertAlign w:val="subscript"/>
        </w:rPr>
        <w:t>0j</w:t>
      </w:r>
      <w:r w:rsidRPr="003E12FC">
        <w:rPr>
          <w:color w:val="404040" w:themeColor="text1" w:themeTint="BF"/>
          <w:sz w:val="28"/>
          <w:szCs w:val="28"/>
        </w:rPr>
        <w:t xml:space="preserve"> = N</w:t>
      </w:r>
      <w:r w:rsidRPr="003E12FC">
        <w:rPr>
          <w:color w:val="404040" w:themeColor="text1" w:themeTint="BF"/>
          <w:sz w:val="28"/>
          <w:szCs w:val="28"/>
          <w:vertAlign w:val="subscript"/>
        </w:rPr>
        <w:t>0j</w:t>
      </w:r>
      <w:r w:rsidRPr="003E12FC">
        <w:rPr>
          <w:color w:val="404040" w:themeColor="text1" w:themeTint="BF"/>
          <w:sz w:val="28"/>
          <w:szCs w:val="28"/>
        </w:rPr>
        <w:t xml:space="preserve"> + L</w:t>
      </w:r>
      <w:r w:rsidRPr="003E12FC">
        <w:rPr>
          <w:color w:val="404040" w:themeColor="text1" w:themeTint="BF"/>
          <w:sz w:val="28"/>
          <w:szCs w:val="28"/>
          <w:vertAlign w:val="subscript"/>
        </w:rPr>
        <w:t>0j</w:t>
      </w:r>
      <w:r w:rsidRPr="003E12FC">
        <w:rPr>
          <w:color w:val="404040" w:themeColor="text1" w:themeTint="BF"/>
          <w:sz w:val="28"/>
          <w:szCs w:val="28"/>
        </w:rPr>
        <w:t>,</w:t>
      </w:r>
    </w:p>
    <w:p w:rsidR="00714ED5" w:rsidRPr="003E12FC" w:rsidRDefault="00714ED5" w:rsidP="00714ED5">
      <w:pPr>
        <w:autoSpaceDE w:val="0"/>
        <w:autoSpaceDN w:val="0"/>
        <w:adjustRightInd w:val="0"/>
        <w:jc w:val="both"/>
        <w:rPr>
          <w:color w:val="404040" w:themeColor="text1" w:themeTint="BF"/>
          <w:sz w:val="28"/>
          <w:szCs w:val="28"/>
        </w:rPr>
      </w:pP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где: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proofErr w:type="gramStart"/>
      <w:r w:rsidRPr="003E12FC">
        <w:rPr>
          <w:color w:val="404040" w:themeColor="text1" w:themeTint="BF"/>
          <w:sz w:val="28"/>
          <w:szCs w:val="28"/>
        </w:rPr>
        <w:t>N</w:t>
      </w:r>
      <w:r w:rsidRPr="003E12FC">
        <w:rPr>
          <w:color w:val="404040" w:themeColor="text1" w:themeTint="BF"/>
          <w:sz w:val="28"/>
          <w:szCs w:val="28"/>
          <w:vertAlign w:val="subscript"/>
        </w:rPr>
        <w:t>0j</w:t>
      </w:r>
      <w:r w:rsidRPr="003E12FC">
        <w:rPr>
          <w:color w:val="404040" w:themeColor="text1" w:themeTint="BF"/>
          <w:sz w:val="28"/>
          <w:szCs w:val="28"/>
        </w:rPr>
        <w:t xml:space="preserve"> - объем налогов, сборов, задекларированных для уплаты в бюджет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j-м плательщиком в базовом году;</w:t>
      </w:r>
      <w:proofErr w:type="gramEnd"/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L</w:t>
      </w:r>
      <w:r w:rsidRPr="003E12FC">
        <w:rPr>
          <w:color w:val="404040" w:themeColor="text1" w:themeTint="BF"/>
          <w:sz w:val="28"/>
          <w:szCs w:val="28"/>
          <w:vertAlign w:val="subscript"/>
        </w:rPr>
        <w:t>0j</w:t>
      </w:r>
      <w:r w:rsidRPr="003E12FC">
        <w:rPr>
          <w:color w:val="404040" w:themeColor="text1" w:themeTint="BF"/>
          <w:sz w:val="28"/>
          <w:szCs w:val="28"/>
        </w:rPr>
        <w:t xml:space="preserve"> - объем льгот, предоставленных </w:t>
      </w:r>
      <w:proofErr w:type="spellStart"/>
      <w:r w:rsidRPr="003E12FC">
        <w:rPr>
          <w:color w:val="404040" w:themeColor="text1" w:themeTint="BF"/>
          <w:sz w:val="28"/>
          <w:szCs w:val="28"/>
        </w:rPr>
        <w:t>j-му</w:t>
      </w:r>
      <w:proofErr w:type="spellEnd"/>
      <w:r w:rsidRPr="003E12FC">
        <w:rPr>
          <w:color w:val="404040" w:themeColor="text1" w:themeTint="BF"/>
          <w:sz w:val="28"/>
          <w:szCs w:val="28"/>
        </w:rPr>
        <w:t xml:space="preserve"> плательщику в базовом году.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Под базовым годом в настоящих Правилах понимается год, предшествующий году начала получения j-м плательщиком льготы, либо 6-й год, предшествующий отчетному году, если льготы предоставляются плательщику более 6 лет.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proofErr w:type="spellStart"/>
      <w:r w:rsidRPr="003E12FC">
        <w:rPr>
          <w:color w:val="404040" w:themeColor="text1" w:themeTint="BF"/>
          <w:sz w:val="28"/>
          <w:szCs w:val="28"/>
        </w:rPr>
        <w:t>g</w:t>
      </w:r>
      <w:r w:rsidRPr="003E12FC">
        <w:rPr>
          <w:color w:val="404040" w:themeColor="text1" w:themeTint="BF"/>
          <w:sz w:val="28"/>
          <w:szCs w:val="28"/>
          <w:vertAlign w:val="subscript"/>
        </w:rPr>
        <w:t>i</w:t>
      </w:r>
      <w:proofErr w:type="spellEnd"/>
      <w:r w:rsidRPr="003E12FC">
        <w:rPr>
          <w:color w:val="404040" w:themeColor="text1" w:themeTint="BF"/>
          <w:sz w:val="28"/>
          <w:szCs w:val="28"/>
        </w:rPr>
        <w:t xml:space="preserve"> - номинальный темп прироста доходов бюджета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в i-м году по отношению к базовому году.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Номинальный темп прироста доходов в текущем году, очередном году и плановом периоде определяется исходя из целевого уровня инфляции, определяемого Центральным банком Российской Федерации на среднесрочную перспективу (4 процента).</w:t>
      </w:r>
    </w:p>
    <w:p w:rsidR="00607546" w:rsidRPr="003E12FC" w:rsidRDefault="00714ED5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proofErr w:type="spellStart"/>
      <w:r w:rsidRPr="003E12FC">
        <w:rPr>
          <w:color w:val="404040" w:themeColor="text1" w:themeTint="BF"/>
          <w:sz w:val="28"/>
          <w:szCs w:val="28"/>
        </w:rPr>
        <w:t>r</w:t>
      </w:r>
      <w:proofErr w:type="spellEnd"/>
      <w:r w:rsidRPr="003E12FC">
        <w:rPr>
          <w:color w:val="404040" w:themeColor="text1" w:themeTint="BF"/>
          <w:sz w:val="28"/>
          <w:szCs w:val="28"/>
        </w:rPr>
        <w:t xml:space="preserve"> - расчетная стоимость среднесрочных рыночных заимствований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, принимаемая на уровне 7,5 процента.</w:t>
      </w:r>
    </w:p>
    <w:p w:rsidR="00607546" w:rsidRPr="003E12FC" w:rsidRDefault="00513CA4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15</w:t>
      </w:r>
      <w:r w:rsidR="00714ED5" w:rsidRPr="003E12FC">
        <w:rPr>
          <w:color w:val="404040" w:themeColor="text1" w:themeTint="BF"/>
          <w:sz w:val="28"/>
          <w:szCs w:val="28"/>
        </w:rPr>
        <w:t xml:space="preserve">. </w:t>
      </w:r>
      <w:r w:rsidR="00ED07CA" w:rsidRPr="003E12FC">
        <w:rPr>
          <w:color w:val="404040" w:themeColor="text1" w:themeTint="BF"/>
          <w:sz w:val="28"/>
          <w:szCs w:val="28"/>
        </w:rPr>
        <w:t>Куратор налогового расхода в рамках методики оценки эффективности налогового расхода вправе предусматривать дополнительные критерии оценки бюджетной эффективности налогового р</w:t>
      </w:r>
      <w:r w:rsidR="00607546" w:rsidRPr="003E12FC">
        <w:rPr>
          <w:color w:val="404040" w:themeColor="text1" w:themeTint="BF"/>
          <w:sz w:val="28"/>
          <w:szCs w:val="28"/>
        </w:rPr>
        <w:t>асхода.</w:t>
      </w:r>
    </w:p>
    <w:p w:rsidR="00607546" w:rsidRPr="003E12FC" w:rsidRDefault="00513CA4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16</w:t>
      </w:r>
      <w:r w:rsidR="00ED07CA" w:rsidRPr="003E12FC">
        <w:rPr>
          <w:color w:val="404040" w:themeColor="text1" w:themeTint="BF"/>
          <w:sz w:val="28"/>
          <w:szCs w:val="28"/>
        </w:rPr>
        <w:t>. По итогам оценки результат</w:t>
      </w:r>
      <w:r w:rsidR="00607546" w:rsidRPr="003E12FC">
        <w:rPr>
          <w:color w:val="404040" w:themeColor="text1" w:themeTint="BF"/>
          <w:sz w:val="28"/>
          <w:szCs w:val="28"/>
        </w:rPr>
        <w:t>ивности формируется заключение:</w:t>
      </w:r>
    </w:p>
    <w:p w:rsidR="00607546" w:rsidRPr="003E12FC" w:rsidRDefault="00ED07CA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о значимости вклада налоговых расходов в достижение соответству</w:t>
      </w:r>
      <w:r w:rsidR="00607546" w:rsidRPr="003E12FC">
        <w:rPr>
          <w:color w:val="404040" w:themeColor="text1" w:themeTint="BF"/>
          <w:sz w:val="28"/>
          <w:szCs w:val="28"/>
        </w:rPr>
        <w:t>ющих показателей (индикаторов);</w:t>
      </w:r>
    </w:p>
    <w:p w:rsidR="00607546" w:rsidRPr="003E12FC" w:rsidRDefault="00ED07CA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о наличии (отсутствии) более результативных (менее затратных) альтернативных механизмов достиже</w:t>
      </w:r>
      <w:r w:rsidR="00607546" w:rsidRPr="003E12FC">
        <w:rPr>
          <w:color w:val="404040" w:themeColor="text1" w:themeTint="BF"/>
          <w:sz w:val="28"/>
          <w:szCs w:val="28"/>
        </w:rPr>
        <w:t>ния поставленных целей и задач.</w:t>
      </w:r>
    </w:p>
    <w:p w:rsidR="00607546" w:rsidRPr="003E12FC" w:rsidRDefault="00513CA4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17</w:t>
      </w:r>
      <w:r w:rsidR="00ED07CA" w:rsidRPr="003E12FC">
        <w:rPr>
          <w:color w:val="404040" w:themeColor="text1" w:themeTint="BF"/>
          <w:sz w:val="28"/>
          <w:szCs w:val="28"/>
        </w:rPr>
        <w:t>. По результатам оценки эффективности соответствующих налоговых расходов куратор налогового расхода формулирует общий вывод о степени их эффективности и рекомендации о целесообразност</w:t>
      </w:r>
      <w:r w:rsidR="00607546" w:rsidRPr="003E12FC">
        <w:rPr>
          <w:color w:val="404040" w:themeColor="text1" w:themeTint="BF"/>
          <w:sz w:val="28"/>
          <w:szCs w:val="28"/>
        </w:rPr>
        <w:t>и их дальнейшего осуществления.</w:t>
      </w:r>
    </w:p>
    <w:p w:rsidR="00607546" w:rsidRPr="003E12FC" w:rsidRDefault="00ED07CA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Используемые исходные данные, результаты оценки эффективности налоговых расходов и рекомендации по результатам такой оценки представляются ежегодно куратор</w:t>
      </w:r>
      <w:r w:rsidR="00402722" w:rsidRPr="003E12FC">
        <w:rPr>
          <w:color w:val="404040" w:themeColor="text1" w:themeTint="BF"/>
          <w:sz w:val="28"/>
          <w:szCs w:val="28"/>
        </w:rPr>
        <w:t xml:space="preserve">ом </w:t>
      </w:r>
      <w:r w:rsidRPr="003E12FC">
        <w:rPr>
          <w:color w:val="404040" w:themeColor="text1" w:themeTint="BF"/>
          <w:sz w:val="28"/>
          <w:szCs w:val="28"/>
        </w:rPr>
        <w:t xml:space="preserve">налоговых расходов в </w:t>
      </w:r>
      <w:r w:rsidR="00F20277" w:rsidRPr="003E12FC">
        <w:rPr>
          <w:color w:val="404040" w:themeColor="text1" w:themeTint="BF"/>
          <w:sz w:val="28"/>
          <w:szCs w:val="28"/>
        </w:rPr>
        <w:t xml:space="preserve">финансовое управление района </w:t>
      </w:r>
      <w:r w:rsidRPr="003E12FC">
        <w:rPr>
          <w:color w:val="404040" w:themeColor="text1" w:themeTint="BF"/>
          <w:sz w:val="28"/>
          <w:szCs w:val="28"/>
        </w:rPr>
        <w:t>в срок до 10 авг</w:t>
      </w:r>
      <w:r w:rsidR="00607546" w:rsidRPr="003E12FC">
        <w:rPr>
          <w:color w:val="404040" w:themeColor="text1" w:themeTint="BF"/>
          <w:sz w:val="28"/>
          <w:szCs w:val="28"/>
        </w:rPr>
        <w:t>уста текущего финансового года.</w:t>
      </w:r>
    </w:p>
    <w:p w:rsidR="00607546" w:rsidRPr="003E12FC" w:rsidRDefault="00513CA4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18</w:t>
      </w:r>
      <w:r w:rsidR="00ED07CA" w:rsidRPr="003E12FC">
        <w:rPr>
          <w:color w:val="404040" w:themeColor="text1" w:themeTint="BF"/>
          <w:sz w:val="28"/>
          <w:szCs w:val="28"/>
        </w:rPr>
        <w:t xml:space="preserve">. Результаты оценки налоговых расходов учитываются при оценке эффективности муниципальных программ в соответствии с </w:t>
      </w:r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Порядком принятия решения о разработке муниципальных программ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, их формирования и реализации и Порядка </w:t>
      </w:r>
      <w:proofErr w:type="gramStart"/>
      <w:r w:rsidRPr="003E12FC">
        <w:rPr>
          <w:rFonts w:eastAsiaTheme="minorHAnsi"/>
          <w:color w:val="404040" w:themeColor="text1" w:themeTint="BF"/>
          <w:sz w:val="28"/>
          <w:szCs w:val="28"/>
          <w:lang w:eastAsia="en-US"/>
        </w:rPr>
        <w:t xml:space="preserve">проведения оценки эффективности реализации муниципальных программ 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proofErr w:type="gramEnd"/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 xml:space="preserve"> </w:t>
      </w:r>
    </w:p>
    <w:p w:rsidR="00607546" w:rsidRPr="003E12FC" w:rsidRDefault="00513CA4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lastRenderedPageBreak/>
        <w:t>19</w:t>
      </w:r>
      <w:r w:rsidR="00ED07CA" w:rsidRPr="003E12FC">
        <w:rPr>
          <w:color w:val="404040" w:themeColor="text1" w:themeTint="BF"/>
          <w:sz w:val="28"/>
          <w:szCs w:val="28"/>
        </w:rPr>
        <w:t xml:space="preserve">. </w:t>
      </w:r>
      <w:r w:rsidR="00402722" w:rsidRPr="003E12FC">
        <w:rPr>
          <w:color w:val="404040" w:themeColor="text1" w:themeTint="BF"/>
          <w:sz w:val="28"/>
          <w:szCs w:val="28"/>
        </w:rPr>
        <w:t>Специалист сельского поселения</w:t>
      </w:r>
      <w:bookmarkStart w:id="0" w:name="_GoBack"/>
      <w:bookmarkEnd w:id="0"/>
    </w:p>
    <w:p w:rsidR="00607546" w:rsidRPr="003E12FC" w:rsidRDefault="00ED07CA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 xml:space="preserve">обобщает результаты оценки и рекомендации по результатам оценки </w:t>
      </w:r>
      <w:r w:rsidR="00607546" w:rsidRPr="003E12FC">
        <w:rPr>
          <w:color w:val="404040" w:themeColor="text1" w:themeTint="BF"/>
          <w:sz w:val="28"/>
          <w:szCs w:val="28"/>
        </w:rPr>
        <w:t>налоговых расходов.</w:t>
      </w:r>
    </w:p>
    <w:p w:rsidR="00ED07CA" w:rsidRPr="003E12FC" w:rsidRDefault="00ED07CA" w:rsidP="00607546">
      <w:pPr>
        <w:autoSpaceDE w:val="0"/>
        <w:autoSpaceDN w:val="0"/>
        <w:adjustRightInd w:val="0"/>
        <w:ind w:firstLine="567"/>
        <w:jc w:val="both"/>
        <w:rPr>
          <w:color w:val="404040" w:themeColor="text1" w:themeTint="BF"/>
          <w:sz w:val="28"/>
          <w:szCs w:val="28"/>
        </w:rPr>
      </w:pPr>
      <w:r w:rsidRPr="003E12FC">
        <w:rPr>
          <w:color w:val="404040" w:themeColor="text1" w:themeTint="BF"/>
          <w:sz w:val="28"/>
          <w:szCs w:val="28"/>
        </w:rPr>
        <w:t>Результаты указанной оценки учитываются при формировании основных направлений бюджетной, налоговой политики</w:t>
      </w:r>
      <w:r w:rsidR="0027708E" w:rsidRPr="003E12FC">
        <w:rPr>
          <w:rFonts w:eastAsia="Calibri"/>
          <w:color w:val="404040" w:themeColor="text1" w:themeTint="BF"/>
          <w:sz w:val="28"/>
          <w:szCs w:val="28"/>
          <w:lang w:eastAsia="en-US"/>
        </w:rPr>
        <w:t>сельского поселения</w:t>
      </w:r>
      <w:r w:rsidRPr="003E12FC">
        <w:rPr>
          <w:color w:val="404040" w:themeColor="text1" w:themeTint="BF"/>
          <w:sz w:val="28"/>
          <w:szCs w:val="28"/>
        </w:rPr>
        <w:t>в части целесообразности сохранения (уточнения, отмены) соответствующих налоговых расходов в очередном финансовом году и плановом периоде.</w:t>
      </w:r>
    </w:p>
    <w:p w:rsidR="00F20277" w:rsidRPr="003E12FC" w:rsidRDefault="00F20277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F20277" w:rsidRPr="003E12FC" w:rsidRDefault="00F20277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F20277" w:rsidRPr="003E12FC" w:rsidRDefault="00F20277" w:rsidP="00714ED5">
      <w:pPr>
        <w:autoSpaceDE w:val="0"/>
        <w:autoSpaceDN w:val="0"/>
        <w:adjustRightInd w:val="0"/>
        <w:ind w:firstLine="540"/>
        <w:jc w:val="both"/>
        <w:rPr>
          <w:color w:val="404040" w:themeColor="text1" w:themeTint="BF"/>
          <w:sz w:val="28"/>
          <w:szCs w:val="28"/>
        </w:rPr>
      </w:pPr>
    </w:p>
    <w:p w:rsidR="00F21373" w:rsidRPr="003E12FC" w:rsidRDefault="00F21373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F21373" w:rsidRPr="003E12FC" w:rsidRDefault="00F21373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F21373" w:rsidRPr="003E12FC" w:rsidRDefault="00F21373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607546" w:rsidP="00714ED5">
      <w:pPr>
        <w:autoSpaceDE w:val="0"/>
        <w:autoSpaceDN w:val="0"/>
        <w:adjustRightInd w:val="0"/>
        <w:ind w:firstLine="540"/>
        <w:jc w:val="both"/>
        <w:rPr>
          <w:bCs/>
          <w:color w:val="404040" w:themeColor="text1" w:themeTint="BF"/>
          <w:sz w:val="28"/>
          <w:szCs w:val="28"/>
        </w:rPr>
      </w:pPr>
    </w:p>
    <w:p w:rsidR="00607546" w:rsidRPr="003E12FC" w:rsidRDefault="00ED07CA" w:rsidP="00651201">
      <w:pPr>
        <w:pStyle w:val="a7"/>
        <w:spacing w:line="240" w:lineRule="exact"/>
        <w:jc w:val="right"/>
        <w:rPr>
          <w:color w:val="404040" w:themeColor="text1" w:themeTint="BF"/>
        </w:rPr>
      </w:pPr>
      <w:r w:rsidRPr="003E12FC">
        <w:rPr>
          <w:color w:val="404040" w:themeColor="text1" w:themeTint="BF"/>
        </w:rPr>
        <w:lastRenderedPageBreak/>
        <w:t>ПРИЛОЖЕНИЕ</w:t>
      </w:r>
    </w:p>
    <w:p w:rsidR="00F20277" w:rsidRPr="003E12FC" w:rsidRDefault="00ED07CA" w:rsidP="00651201">
      <w:pPr>
        <w:pStyle w:val="a7"/>
        <w:spacing w:line="240" w:lineRule="exact"/>
        <w:jc w:val="right"/>
        <w:rPr>
          <w:color w:val="404040" w:themeColor="text1" w:themeTint="BF"/>
        </w:rPr>
      </w:pPr>
      <w:r w:rsidRPr="003E12FC">
        <w:rPr>
          <w:color w:val="404040" w:themeColor="text1" w:themeTint="BF"/>
        </w:rPr>
        <w:t xml:space="preserve">к </w:t>
      </w:r>
      <w:r w:rsidR="00F20277" w:rsidRPr="003E12FC">
        <w:rPr>
          <w:color w:val="404040" w:themeColor="text1" w:themeTint="BF"/>
        </w:rPr>
        <w:t>Порядку проведения</w:t>
      </w:r>
      <w:r w:rsidRPr="003E12FC">
        <w:rPr>
          <w:color w:val="404040" w:themeColor="text1" w:themeTint="BF"/>
        </w:rPr>
        <w:t xml:space="preserve"> оценки </w:t>
      </w:r>
      <w:proofErr w:type="gramStart"/>
      <w:r w:rsidRPr="003E12FC">
        <w:rPr>
          <w:color w:val="404040" w:themeColor="text1" w:themeTint="BF"/>
        </w:rPr>
        <w:t>налоговых</w:t>
      </w:r>
      <w:proofErr w:type="gramEnd"/>
    </w:p>
    <w:p w:rsidR="0027708E" w:rsidRPr="003E12FC" w:rsidRDefault="00ED07CA" w:rsidP="00651201">
      <w:pPr>
        <w:pStyle w:val="a7"/>
        <w:spacing w:line="240" w:lineRule="exact"/>
        <w:jc w:val="right"/>
        <w:rPr>
          <w:color w:val="404040" w:themeColor="text1" w:themeTint="BF"/>
        </w:rPr>
      </w:pPr>
      <w:r w:rsidRPr="003E12FC">
        <w:rPr>
          <w:color w:val="404040" w:themeColor="text1" w:themeTint="BF"/>
        </w:rPr>
        <w:t xml:space="preserve"> расходов </w:t>
      </w:r>
      <w:r w:rsidR="00607546" w:rsidRPr="003E12FC">
        <w:rPr>
          <w:color w:val="404040" w:themeColor="text1" w:themeTint="BF"/>
        </w:rPr>
        <w:t xml:space="preserve">Согдинского </w:t>
      </w:r>
      <w:r w:rsidR="0027708E" w:rsidRPr="003E12FC">
        <w:rPr>
          <w:color w:val="404040" w:themeColor="text1" w:themeTint="BF"/>
        </w:rPr>
        <w:t>сельского поселения</w:t>
      </w:r>
    </w:p>
    <w:p w:rsidR="00D77D01" w:rsidRDefault="00F20277" w:rsidP="003E12FC">
      <w:pPr>
        <w:pStyle w:val="a7"/>
        <w:spacing w:line="240" w:lineRule="exact"/>
        <w:jc w:val="right"/>
        <w:rPr>
          <w:color w:val="404040" w:themeColor="text1" w:themeTint="BF"/>
        </w:rPr>
      </w:pPr>
      <w:r w:rsidRPr="003E12FC">
        <w:rPr>
          <w:color w:val="404040" w:themeColor="text1" w:themeTint="BF"/>
        </w:rPr>
        <w:t>Верхнебуреинского</w:t>
      </w:r>
      <w:r w:rsidR="00607546" w:rsidRPr="003E12FC">
        <w:rPr>
          <w:color w:val="404040" w:themeColor="text1" w:themeTint="BF"/>
        </w:rPr>
        <w:t xml:space="preserve"> </w:t>
      </w:r>
      <w:r w:rsidR="00ED07CA" w:rsidRPr="003E12FC">
        <w:rPr>
          <w:color w:val="404040" w:themeColor="text1" w:themeTint="BF"/>
        </w:rPr>
        <w:t>муниципального района</w:t>
      </w:r>
      <w:r w:rsidR="00D77D01">
        <w:rPr>
          <w:color w:val="404040" w:themeColor="text1" w:themeTint="BF"/>
        </w:rPr>
        <w:t xml:space="preserve"> </w:t>
      </w:r>
    </w:p>
    <w:p w:rsidR="00607546" w:rsidRPr="003E12FC" w:rsidRDefault="00D77D01" w:rsidP="003E12FC">
      <w:pPr>
        <w:pStyle w:val="a7"/>
        <w:spacing w:line="240" w:lineRule="exact"/>
        <w:jc w:val="right"/>
        <w:rPr>
          <w:color w:val="404040" w:themeColor="text1" w:themeTint="BF"/>
        </w:rPr>
      </w:pPr>
      <w:r>
        <w:rPr>
          <w:color w:val="404040" w:themeColor="text1" w:themeTint="BF"/>
        </w:rPr>
        <w:t>Хабаровского края</w:t>
      </w:r>
    </w:p>
    <w:p w:rsidR="003E12FC" w:rsidRPr="003E12FC" w:rsidRDefault="003E12FC" w:rsidP="003E12FC">
      <w:pPr>
        <w:pStyle w:val="a7"/>
        <w:spacing w:line="240" w:lineRule="exact"/>
        <w:jc w:val="center"/>
        <w:rPr>
          <w:color w:val="404040" w:themeColor="text1" w:themeTint="BF"/>
        </w:rPr>
      </w:pPr>
    </w:p>
    <w:p w:rsidR="00607546" w:rsidRPr="003E12FC" w:rsidRDefault="00ED07CA" w:rsidP="003E12FC">
      <w:pPr>
        <w:shd w:val="clear" w:color="auto" w:fill="FFFFFF"/>
        <w:jc w:val="center"/>
        <w:rPr>
          <w:b/>
          <w:bCs/>
          <w:color w:val="404040" w:themeColor="text1" w:themeTint="BF"/>
          <w:sz w:val="26"/>
          <w:szCs w:val="26"/>
        </w:rPr>
      </w:pPr>
      <w:r w:rsidRPr="003E12FC">
        <w:rPr>
          <w:b/>
          <w:bCs/>
          <w:color w:val="404040" w:themeColor="text1" w:themeTint="BF"/>
          <w:sz w:val="26"/>
          <w:szCs w:val="26"/>
        </w:rPr>
        <w:t>Перечень</w:t>
      </w:r>
      <w:r w:rsidRPr="003E12FC">
        <w:rPr>
          <w:color w:val="404040" w:themeColor="text1" w:themeTint="BF"/>
          <w:sz w:val="26"/>
          <w:szCs w:val="26"/>
        </w:rPr>
        <w:br/>
      </w:r>
      <w:r w:rsidRPr="003E12FC">
        <w:rPr>
          <w:b/>
          <w:bCs/>
          <w:color w:val="404040" w:themeColor="text1" w:themeTint="BF"/>
          <w:sz w:val="26"/>
          <w:szCs w:val="26"/>
        </w:rPr>
        <w:t>информации, включаемой в паспорт налогового расхода</w:t>
      </w:r>
    </w:p>
    <w:p w:rsidR="00ED07CA" w:rsidRPr="003E12FC" w:rsidRDefault="00607546" w:rsidP="003E12FC">
      <w:pPr>
        <w:shd w:val="clear" w:color="auto" w:fill="FFFFFF"/>
        <w:jc w:val="center"/>
        <w:rPr>
          <w:b/>
          <w:bCs/>
          <w:color w:val="404040" w:themeColor="text1" w:themeTint="BF"/>
          <w:sz w:val="26"/>
          <w:szCs w:val="26"/>
        </w:rPr>
      </w:pPr>
      <w:r w:rsidRPr="003E12FC">
        <w:rPr>
          <w:b/>
          <w:bCs/>
          <w:color w:val="404040" w:themeColor="text1" w:themeTint="BF"/>
          <w:sz w:val="26"/>
          <w:szCs w:val="26"/>
        </w:rPr>
        <w:t>Согдинского</w:t>
      </w:r>
      <w:r w:rsidR="00ED07CA" w:rsidRPr="003E12FC">
        <w:rPr>
          <w:b/>
          <w:bCs/>
          <w:color w:val="404040" w:themeColor="text1" w:themeTint="BF"/>
          <w:sz w:val="26"/>
          <w:szCs w:val="26"/>
        </w:rPr>
        <w:t xml:space="preserve"> </w:t>
      </w:r>
      <w:r w:rsidR="0027708E" w:rsidRPr="003E12FC">
        <w:rPr>
          <w:b/>
          <w:bCs/>
          <w:color w:val="404040" w:themeColor="text1" w:themeTint="BF"/>
          <w:sz w:val="26"/>
          <w:szCs w:val="26"/>
        </w:rPr>
        <w:t>сельского поселения</w:t>
      </w:r>
    </w:p>
    <w:p w:rsidR="003E12FC" w:rsidRPr="003E12FC" w:rsidRDefault="003E12FC" w:rsidP="003E12FC">
      <w:pPr>
        <w:shd w:val="clear" w:color="auto" w:fill="FFFFFF"/>
        <w:jc w:val="center"/>
        <w:rPr>
          <w:color w:val="404040" w:themeColor="text1" w:themeTint="BF"/>
          <w:sz w:val="26"/>
          <w:szCs w:val="26"/>
        </w:rPr>
      </w:pPr>
    </w:p>
    <w:tbl>
      <w:tblPr>
        <w:tblW w:w="9924" w:type="dxa"/>
        <w:tblInd w:w="-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68"/>
        <w:gridCol w:w="6804"/>
        <w:gridCol w:w="2552"/>
      </w:tblGrid>
      <w:tr w:rsidR="007972CB" w:rsidRPr="003E12FC" w:rsidTr="00607546">
        <w:tc>
          <w:tcPr>
            <w:tcW w:w="73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b/>
                <w:bCs/>
                <w:color w:val="404040" w:themeColor="text1" w:themeTint="BF"/>
                <w:sz w:val="26"/>
                <w:szCs w:val="26"/>
              </w:rPr>
              <w:t>Наименование характеристики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b/>
                <w:bCs/>
                <w:color w:val="404040" w:themeColor="text1" w:themeTint="BF"/>
                <w:sz w:val="26"/>
                <w:szCs w:val="26"/>
              </w:rPr>
              <w:t>Источник данных</w:t>
            </w:r>
          </w:p>
        </w:tc>
      </w:tr>
      <w:tr w:rsidR="007972CB" w:rsidRPr="003E12FC" w:rsidTr="00607546">
        <w:tc>
          <w:tcPr>
            <w:tcW w:w="99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607546">
            <w:pPr>
              <w:pStyle w:val="a6"/>
              <w:numPr>
                <w:ilvl w:val="0"/>
                <w:numId w:val="2"/>
              </w:numPr>
              <w:spacing w:after="150"/>
              <w:ind w:left="-30" w:firstLine="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 xml:space="preserve">Нормативные характеристики налогового расхода </w:t>
            </w:r>
            <w:r w:rsidR="0027708E" w:rsidRPr="003E12FC">
              <w:rPr>
                <w:color w:val="404040" w:themeColor="text1" w:themeTint="BF"/>
                <w:sz w:val="26"/>
                <w:szCs w:val="26"/>
              </w:rPr>
              <w:t>сельского поселения</w:t>
            </w:r>
            <w:r w:rsidRPr="003E12FC">
              <w:rPr>
                <w:color w:val="404040" w:themeColor="text1" w:themeTint="BF"/>
                <w:sz w:val="26"/>
                <w:szCs w:val="26"/>
              </w:rPr>
              <w:t xml:space="preserve"> (далее - налоговый расход)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Наименование налога, сбора, платежа, по которому предусматривается налоговый расход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перечень налоговых расходов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2.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перечень налоговых расходов</w:t>
            </w:r>
          </w:p>
        </w:tc>
      </w:tr>
      <w:tr w:rsidR="007972CB" w:rsidRPr="003E12FC" w:rsidTr="00607546">
        <w:trPr>
          <w:trHeight w:val="1011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3.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F21373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proofErr w:type="gramStart"/>
            <w:r w:rsidRPr="003E12FC">
              <w:rPr>
                <w:color w:val="404040" w:themeColor="text1" w:themeTint="BF"/>
                <w:sz w:val="26"/>
                <w:szCs w:val="26"/>
              </w:rPr>
              <w:t>Ссылка на положение (статья, часть, пункт, подпункт, абзац) нормативного правового акта, устанавливающее налоговый расход</w:t>
            </w:r>
            <w:proofErr w:type="gramEnd"/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перечень налоговых расходов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4.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Категории получателей налогового расхода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перечень налоговых расходов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5.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Условия предоставления налогового расхода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перечень налоговых расходов</w:t>
            </w:r>
          </w:p>
        </w:tc>
      </w:tr>
      <w:tr w:rsidR="007972CB" w:rsidRPr="003E12FC" w:rsidTr="00607546">
        <w:trPr>
          <w:trHeight w:val="951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6.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Целевая категория налогового расхода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данные куратора налогового расхода (далее - куратор)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7.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Дата начала действия налогового расхода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перечень налоговых расходов</w:t>
            </w:r>
          </w:p>
        </w:tc>
      </w:tr>
      <w:tr w:rsidR="007972CB" w:rsidRPr="003E12FC" w:rsidTr="00607546">
        <w:trPr>
          <w:trHeight w:val="696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8.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Дата прекращения действия налогового расхода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перечень налоговых расходов</w:t>
            </w:r>
          </w:p>
        </w:tc>
      </w:tr>
      <w:tr w:rsidR="007972CB" w:rsidRPr="003E12FC" w:rsidTr="00607546">
        <w:tc>
          <w:tcPr>
            <w:tcW w:w="99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II. Целевые характеристики налогового расхода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9.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Цели предоставления налогового расхода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данные куратора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10.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Наименование муниципальной программы 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перечень налоговых расходов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11.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 xml:space="preserve">Наименования структурных элементов муниципальной программы, в рамках которых реализуются цели </w:t>
            </w:r>
            <w:r w:rsidRPr="003E12FC">
              <w:rPr>
                <w:color w:val="404040" w:themeColor="text1" w:themeTint="BF"/>
                <w:sz w:val="26"/>
                <w:szCs w:val="26"/>
              </w:rPr>
              <w:lastRenderedPageBreak/>
              <w:t>предоставления налогового расхода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lastRenderedPageBreak/>
              <w:t>перечень налоговых расходов</w:t>
            </w:r>
          </w:p>
        </w:tc>
      </w:tr>
      <w:tr w:rsidR="007972CB" w:rsidRPr="003E12FC" w:rsidTr="00607546">
        <w:trPr>
          <w:trHeight w:val="1123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lastRenderedPageBreak/>
              <w:t>12.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данные куратора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13.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Фактические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данные куратора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14.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данные куратора</w:t>
            </w:r>
          </w:p>
        </w:tc>
      </w:tr>
      <w:tr w:rsidR="007972CB" w:rsidRPr="003E12FC" w:rsidTr="00607546">
        <w:tc>
          <w:tcPr>
            <w:tcW w:w="99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III. Фискальные характеристики налогового расхода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15.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7972CB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 xml:space="preserve">данные главного администратора доходов, </w:t>
            </w:r>
            <w:r w:rsidR="00F20277" w:rsidRPr="003E12FC">
              <w:rPr>
                <w:color w:val="404040" w:themeColor="text1" w:themeTint="BF"/>
                <w:sz w:val="26"/>
                <w:szCs w:val="26"/>
              </w:rPr>
              <w:t>финансового управления района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16.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F20277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 xml:space="preserve">данные </w:t>
            </w:r>
            <w:r w:rsidR="00F20277" w:rsidRPr="003E12FC">
              <w:rPr>
                <w:color w:val="404040" w:themeColor="text1" w:themeTint="BF"/>
                <w:sz w:val="26"/>
                <w:szCs w:val="26"/>
              </w:rPr>
              <w:t>финансового управления района</w:t>
            </w:r>
          </w:p>
        </w:tc>
      </w:tr>
      <w:tr w:rsidR="007972CB" w:rsidRPr="003E12FC" w:rsidTr="00607546">
        <w:trPr>
          <w:trHeight w:val="985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17.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Фактическая численность получателей налогового расхода в году, предшествующем отчетному финансовому году (единиц)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данные главного администратора доходов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18.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Фактическая численность плательщиков налога, сбора и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данные главного администратора доходов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19.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Базовый объем налогов, сборов и платежа, задекларированных для уплаты получателями налоговых расходов, в консолидированный бюджет района по видам налогов, сборов и платежа за шесть лет, предшествующих отчетному финансовому году (тыс</w:t>
            </w:r>
            <w:proofErr w:type="gramStart"/>
            <w:r w:rsidRPr="003E12FC">
              <w:rPr>
                <w:color w:val="404040" w:themeColor="text1" w:themeTint="BF"/>
                <w:sz w:val="26"/>
                <w:szCs w:val="26"/>
              </w:rPr>
              <w:t>.</w:t>
            </w:r>
            <w:r w:rsidR="007972CB" w:rsidRPr="003E12FC">
              <w:rPr>
                <w:color w:val="404040" w:themeColor="text1" w:themeTint="BF"/>
                <w:sz w:val="26"/>
                <w:szCs w:val="26"/>
              </w:rPr>
              <w:t>р</w:t>
            </w:r>
            <w:proofErr w:type="gramEnd"/>
            <w:r w:rsidR="007972CB" w:rsidRPr="003E12FC">
              <w:rPr>
                <w:color w:val="404040" w:themeColor="text1" w:themeTint="BF"/>
                <w:sz w:val="26"/>
                <w:szCs w:val="26"/>
              </w:rPr>
              <w:t>ублей)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данные главного администратора доходов</w:t>
            </w:r>
          </w:p>
        </w:tc>
      </w:tr>
      <w:tr w:rsidR="007972CB" w:rsidRPr="003E12FC" w:rsidTr="00607546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20.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Объем налогов, сборов и платежа, задекларированных для уплаты получателями соответствующего налогового расхода за шесть лет, предшествующих отчетному</w:t>
            </w:r>
            <w:r w:rsidR="007972CB" w:rsidRPr="003E12FC">
              <w:rPr>
                <w:color w:val="404040" w:themeColor="text1" w:themeTint="BF"/>
                <w:sz w:val="26"/>
                <w:szCs w:val="26"/>
              </w:rPr>
              <w:t xml:space="preserve"> финансовому году (тыс. рублей)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D07CA" w:rsidRPr="003E12FC" w:rsidRDefault="00ED07CA" w:rsidP="00ED07CA">
            <w:pPr>
              <w:spacing w:after="150"/>
              <w:jc w:val="center"/>
              <w:rPr>
                <w:color w:val="404040" w:themeColor="text1" w:themeTint="BF"/>
                <w:sz w:val="26"/>
                <w:szCs w:val="26"/>
              </w:rPr>
            </w:pPr>
            <w:r w:rsidRPr="003E12FC">
              <w:rPr>
                <w:color w:val="404040" w:themeColor="text1" w:themeTint="BF"/>
                <w:sz w:val="26"/>
                <w:szCs w:val="26"/>
              </w:rPr>
              <w:t>данные главного администратора доходов</w:t>
            </w:r>
          </w:p>
        </w:tc>
      </w:tr>
    </w:tbl>
    <w:p w:rsidR="00ED07CA" w:rsidRPr="003E12FC" w:rsidRDefault="00ED07CA" w:rsidP="00EF6386">
      <w:pPr>
        <w:shd w:val="clear" w:color="auto" w:fill="FFFFFF"/>
        <w:spacing w:after="150"/>
        <w:jc w:val="center"/>
        <w:rPr>
          <w:color w:val="404040" w:themeColor="text1" w:themeTint="BF"/>
          <w:sz w:val="26"/>
          <w:szCs w:val="26"/>
        </w:rPr>
      </w:pPr>
      <w:r w:rsidRPr="003E12FC">
        <w:rPr>
          <w:color w:val="404040" w:themeColor="text1" w:themeTint="BF"/>
          <w:sz w:val="26"/>
          <w:szCs w:val="26"/>
        </w:rPr>
        <w:t> </w:t>
      </w:r>
      <w:r w:rsidR="00607546" w:rsidRPr="003E12FC">
        <w:rPr>
          <w:color w:val="404040" w:themeColor="text1" w:themeTint="BF"/>
          <w:sz w:val="26"/>
          <w:szCs w:val="26"/>
        </w:rPr>
        <w:t>_______________</w:t>
      </w:r>
    </w:p>
    <w:sectPr w:rsidR="00ED07CA" w:rsidRPr="003E12FC" w:rsidSect="002952A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80D5A"/>
    <w:multiLevelType w:val="hybridMultilevel"/>
    <w:tmpl w:val="6ABC5050"/>
    <w:lvl w:ilvl="0" w:tplc="D90C2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FC079A"/>
    <w:multiLevelType w:val="hybridMultilevel"/>
    <w:tmpl w:val="1AE2BAB4"/>
    <w:lvl w:ilvl="0" w:tplc="8CF8991A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0FDF"/>
    <w:rsid w:val="00026F71"/>
    <w:rsid w:val="0005072E"/>
    <w:rsid w:val="00064D70"/>
    <w:rsid w:val="00076C98"/>
    <w:rsid w:val="000A0C26"/>
    <w:rsid w:val="000C14DE"/>
    <w:rsid w:val="000E759C"/>
    <w:rsid w:val="000F6889"/>
    <w:rsid w:val="00153DBD"/>
    <w:rsid w:val="00271418"/>
    <w:rsid w:val="0027708E"/>
    <w:rsid w:val="00293779"/>
    <w:rsid w:val="002952A9"/>
    <w:rsid w:val="003834F6"/>
    <w:rsid w:val="003D0969"/>
    <w:rsid w:val="003E12FC"/>
    <w:rsid w:val="00402722"/>
    <w:rsid w:val="004926F7"/>
    <w:rsid w:val="00513CA4"/>
    <w:rsid w:val="00547774"/>
    <w:rsid w:val="00607546"/>
    <w:rsid w:val="00651201"/>
    <w:rsid w:val="006635C0"/>
    <w:rsid w:val="006726A1"/>
    <w:rsid w:val="00714ED5"/>
    <w:rsid w:val="007972CB"/>
    <w:rsid w:val="007C6D3F"/>
    <w:rsid w:val="00816654"/>
    <w:rsid w:val="00866F9B"/>
    <w:rsid w:val="00901888"/>
    <w:rsid w:val="00913DBF"/>
    <w:rsid w:val="00930FDF"/>
    <w:rsid w:val="00AD4508"/>
    <w:rsid w:val="00AF717F"/>
    <w:rsid w:val="00B31141"/>
    <w:rsid w:val="00B60A1E"/>
    <w:rsid w:val="00C21637"/>
    <w:rsid w:val="00C47215"/>
    <w:rsid w:val="00D126EF"/>
    <w:rsid w:val="00D15556"/>
    <w:rsid w:val="00D165A4"/>
    <w:rsid w:val="00D77D01"/>
    <w:rsid w:val="00DA38D1"/>
    <w:rsid w:val="00E2119E"/>
    <w:rsid w:val="00E4140C"/>
    <w:rsid w:val="00ED07CA"/>
    <w:rsid w:val="00ED1746"/>
    <w:rsid w:val="00EF6386"/>
    <w:rsid w:val="00F20277"/>
    <w:rsid w:val="00F21373"/>
    <w:rsid w:val="00FE0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930FDF"/>
    <w:rPr>
      <w:b/>
      <w:bCs/>
      <w:sz w:val="28"/>
      <w:szCs w:val="24"/>
      <w:lang w:eastAsia="ru-RU"/>
    </w:rPr>
  </w:style>
  <w:style w:type="paragraph" w:styleId="a4">
    <w:name w:val="Title"/>
    <w:basedOn w:val="a"/>
    <w:link w:val="a3"/>
    <w:uiPriority w:val="10"/>
    <w:qFormat/>
    <w:rsid w:val="00930FDF"/>
    <w:pPr>
      <w:jc w:val="center"/>
    </w:pPr>
    <w:rPr>
      <w:rFonts w:asciiTheme="minorHAnsi" w:eastAsiaTheme="minorHAnsi" w:hAnsiTheme="minorHAnsi" w:cstheme="minorBidi"/>
      <w:b/>
      <w:bCs/>
      <w:sz w:val="28"/>
    </w:rPr>
  </w:style>
  <w:style w:type="character" w:customStyle="1" w:styleId="1">
    <w:name w:val="Заголовок Знак1"/>
    <w:basedOn w:val="a0"/>
    <w:uiPriority w:val="10"/>
    <w:rsid w:val="00930FD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ConsPlusNormal">
    <w:name w:val="ConsPlusNormal"/>
    <w:rsid w:val="00930F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5">
    <w:name w:val="Подпись рукодителя"/>
    <w:basedOn w:val="a"/>
    <w:rsid w:val="000C14DE"/>
    <w:rPr>
      <w:b/>
      <w:sz w:val="28"/>
      <w:szCs w:val="28"/>
    </w:rPr>
  </w:style>
  <w:style w:type="paragraph" w:customStyle="1" w:styleId="ConsPlusTitle">
    <w:name w:val="ConsPlusTitle"/>
    <w:rsid w:val="000C14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10">
    <w:name w:val="Обычный1"/>
    <w:rsid w:val="000C14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D07CA"/>
    <w:pPr>
      <w:ind w:left="720"/>
      <w:contextualSpacing/>
    </w:pPr>
  </w:style>
  <w:style w:type="paragraph" w:styleId="a7">
    <w:name w:val="No Spacing"/>
    <w:uiPriority w:val="1"/>
    <w:qFormat/>
    <w:rsid w:val="00651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72C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72C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866F9B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866F9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866F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66F9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66F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989EF-C9F8-4A9F-A51F-A840ACC9E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3042</Words>
  <Characters>17343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20345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Пышненко</dc:creator>
  <cp:keywords/>
  <dc:description/>
  <cp:lastModifiedBy>admin</cp:lastModifiedBy>
  <cp:revision>21</cp:revision>
  <cp:lastPrinted>2021-01-21T05:20:00Z</cp:lastPrinted>
  <dcterms:created xsi:type="dcterms:W3CDTF">2019-12-05T23:47:00Z</dcterms:created>
  <dcterms:modified xsi:type="dcterms:W3CDTF">2021-02-10T02:09:00Z</dcterms:modified>
</cp:coreProperties>
</file>