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Hlk89334904"/>
    <w:p w:rsidR="00D80AF7" w:rsidRDefault="007B6C90">
      <w:pPr>
        <w:pStyle w:val="formattext"/>
        <w:shd w:val="clear" w:color="auto" w:fill="FFFFFF"/>
        <w:spacing w:before="0" w:beforeAutospacing="0" w:after="0" w:afterAutospacing="0"/>
        <w:jc w:val="center"/>
        <w:textAlignment w:val="baseline"/>
        <w:rPr>
          <w:rFonts w:ascii="Arial" w:hAnsi="Arial" w:cs="Arial"/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fldChar w:fldCharType="begin"/>
      </w:r>
      <w:r>
        <w:rPr>
          <w:color w:val="404040" w:themeColor="text1" w:themeTint="BF"/>
          <w:sz w:val="28"/>
          <w:szCs w:val="28"/>
        </w:rPr>
        <w:instrText xml:space="preserve"> INCLUDEPICTURE  "https://images.vector-images.com/27/khabarovsk_krai_coa_2016_n20605.jpg" \* MERGEFORMATINET </w:instrText>
      </w:r>
      <w:r>
        <w:rPr>
          <w:color w:val="404040" w:themeColor="text1" w:themeTint="BF"/>
          <w:sz w:val="28"/>
          <w:szCs w:val="28"/>
        </w:rPr>
        <w:fldChar w:fldCharType="separate"/>
      </w:r>
      <w:r>
        <w:rPr>
          <w:noProof/>
          <w:color w:val="404040" w:themeColor="text1" w:themeTint="BF"/>
          <w:sz w:val="28"/>
          <w:szCs w:val="28"/>
        </w:rPr>
        <w:drawing>
          <wp:inline distT="0" distB="0" distL="114300" distR="114300">
            <wp:extent cx="457200" cy="533400"/>
            <wp:effectExtent l="0" t="0" r="0" b="0"/>
            <wp:docPr id="2" name="Изображение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3"/>
                    <pic:cNvPicPr>
                      <a:picLocks noChangeAspect="1"/>
                    </pic:cNvPicPr>
                  </pic:nvPicPr>
                  <pic:blipFill>
                    <a:blip r:embed="rId6" r:link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404040" w:themeColor="text1" w:themeTint="BF"/>
          <w:sz w:val="28"/>
          <w:szCs w:val="28"/>
        </w:rPr>
        <w:fldChar w:fldCharType="end"/>
      </w:r>
      <w:r>
        <w:rPr>
          <w:color w:val="404040" w:themeColor="text1" w:themeTint="BF"/>
          <w:sz w:val="28"/>
          <w:szCs w:val="28"/>
        </w:rPr>
        <w:fldChar w:fldCharType="begin"/>
      </w:r>
      <w:r>
        <w:rPr>
          <w:color w:val="404040" w:themeColor="text1" w:themeTint="BF"/>
          <w:sz w:val="28"/>
          <w:szCs w:val="28"/>
        </w:rPr>
        <w:instrText xml:space="preserve"> INCLUDEPICTURE  "https://images.vector-images.com/27/khabarovsk_krai_coa_2016_n20605.jpg" \* MERGEFORMATINET </w:instrText>
      </w:r>
      <w:r>
        <w:rPr>
          <w:color w:val="404040" w:themeColor="text1" w:themeTint="BF"/>
          <w:sz w:val="28"/>
          <w:szCs w:val="28"/>
        </w:rPr>
        <w:fldChar w:fldCharType="end"/>
      </w:r>
    </w:p>
    <w:p w:rsidR="00D80AF7" w:rsidRDefault="007B6C90">
      <w:pPr>
        <w:jc w:val="center"/>
        <w:rPr>
          <w:b/>
          <w:color w:val="404040" w:themeColor="text1" w:themeTint="BF"/>
          <w:sz w:val="28"/>
          <w:szCs w:val="28"/>
        </w:rPr>
      </w:pPr>
      <w:r>
        <w:rPr>
          <w:b/>
          <w:color w:val="404040" w:themeColor="text1" w:themeTint="BF"/>
          <w:sz w:val="28"/>
          <w:szCs w:val="28"/>
        </w:rPr>
        <w:t>СОВЕТ ДЕПУТАТОВ</w:t>
      </w:r>
    </w:p>
    <w:p w:rsidR="00D80AF7" w:rsidRDefault="007B6C90">
      <w:pPr>
        <w:jc w:val="center"/>
        <w:rPr>
          <w:b/>
          <w:color w:val="404040" w:themeColor="text1" w:themeTint="BF"/>
          <w:sz w:val="28"/>
          <w:szCs w:val="28"/>
        </w:rPr>
      </w:pPr>
      <w:r>
        <w:rPr>
          <w:b/>
          <w:color w:val="404040" w:themeColor="text1" w:themeTint="BF"/>
          <w:sz w:val="28"/>
          <w:szCs w:val="28"/>
        </w:rPr>
        <w:t xml:space="preserve">СОГДИНСКОГО </w:t>
      </w:r>
      <w:r>
        <w:rPr>
          <w:b/>
          <w:color w:val="404040" w:themeColor="text1" w:themeTint="BF"/>
          <w:sz w:val="28"/>
          <w:szCs w:val="28"/>
        </w:rPr>
        <w:t>СЕЛЬСКОГО ПОСЕЛЕНИЯ</w:t>
      </w:r>
    </w:p>
    <w:p w:rsidR="00D80AF7" w:rsidRDefault="007B6C90">
      <w:pPr>
        <w:jc w:val="center"/>
        <w:rPr>
          <w:b/>
          <w:color w:val="404040" w:themeColor="text1" w:themeTint="BF"/>
          <w:sz w:val="28"/>
          <w:szCs w:val="28"/>
        </w:rPr>
      </w:pPr>
      <w:r>
        <w:rPr>
          <w:b/>
          <w:color w:val="404040" w:themeColor="text1" w:themeTint="BF"/>
          <w:sz w:val="28"/>
          <w:szCs w:val="28"/>
        </w:rPr>
        <w:t>ВЕРХНЕБУРЕИНСКОГО МУНИЦИПАЛЬНОГО РАЙОНА</w:t>
      </w:r>
    </w:p>
    <w:p w:rsidR="00D80AF7" w:rsidRDefault="007B6C90">
      <w:pPr>
        <w:jc w:val="center"/>
        <w:rPr>
          <w:b/>
          <w:color w:val="404040" w:themeColor="text1" w:themeTint="BF"/>
          <w:sz w:val="28"/>
          <w:szCs w:val="28"/>
        </w:rPr>
      </w:pPr>
      <w:r>
        <w:rPr>
          <w:b/>
          <w:color w:val="404040" w:themeColor="text1" w:themeTint="BF"/>
          <w:sz w:val="28"/>
          <w:szCs w:val="28"/>
        </w:rPr>
        <w:t>Хабаровского края</w:t>
      </w:r>
    </w:p>
    <w:p w:rsidR="00D80AF7" w:rsidRDefault="00D80AF7">
      <w:pPr>
        <w:jc w:val="center"/>
        <w:rPr>
          <w:b/>
          <w:color w:val="404040" w:themeColor="text1" w:themeTint="BF"/>
          <w:sz w:val="28"/>
          <w:szCs w:val="28"/>
        </w:rPr>
      </w:pPr>
    </w:p>
    <w:p w:rsidR="00D80AF7" w:rsidRDefault="007B6C90">
      <w:pPr>
        <w:jc w:val="center"/>
        <w:rPr>
          <w:b/>
          <w:color w:val="404040" w:themeColor="text1" w:themeTint="BF"/>
          <w:sz w:val="28"/>
          <w:szCs w:val="28"/>
        </w:rPr>
      </w:pPr>
      <w:r>
        <w:rPr>
          <w:b/>
          <w:color w:val="404040" w:themeColor="text1" w:themeTint="BF"/>
          <w:sz w:val="28"/>
          <w:szCs w:val="28"/>
        </w:rPr>
        <w:t>РЕШЕНИЕ</w:t>
      </w:r>
    </w:p>
    <w:p w:rsidR="00D80AF7" w:rsidRDefault="00D80AF7">
      <w:pPr>
        <w:jc w:val="center"/>
        <w:rPr>
          <w:b/>
          <w:color w:val="404040" w:themeColor="text1" w:themeTint="BF"/>
        </w:rPr>
      </w:pPr>
    </w:p>
    <w:tbl>
      <w:tblPr>
        <w:tblpPr w:leftFromText="180" w:rightFromText="180" w:vertAnchor="text" w:horzAnchor="margin" w:tblpY="-1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8"/>
      </w:tblGrid>
      <w:tr w:rsidR="00D80AF7">
        <w:trPr>
          <w:trHeight w:val="535"/>
        </w:trPr>
        <w:tc>
          <w:tcPr>
            <w:tcW w:w="2828" w:type="dxa"/>
            <w:tcBorders>
              <w:top w:val="nil"/>
              <w:left w:val="nil"/>
              <w:bottom w:val="nil"/>
              <w:right w:val="nil"/>
            </w:tcBorders>
          </w:tcPr>
          <w:p w:rsidR="00D80AF7" w:rsidRDefault="00D80AF7">
            <w:pPr>
              <w:rPr>
                <w:color w:val="404040" w:themeColor="text1" w:themeTint="BF"/>
                <w:highlight w:val="red"/>
                <w:u w:val="single"/>
              </w:rPr>
            </w:pPr>
          </w:p>
          <w:p w:rsidR="00D80AF7" w:rsidRDefault="007B6C90">
            <w:pPr>
              <w:jc w:val="center"/>
              <w:rPr>
                <w:color w:val="404040" w:themeColor="text1" w:themeTint="BF"/>
                <w:u w:val="single"/>
              </w:rPr>
            </w:pPr>
            <w:r>
              <w:rPr>
                <w:color w:val="404040" w:themeColor="text1" w:themeTint="BF"/>
                <w:sz w:val="28"/>
                <w:szCs w:val="28"/>
                <w:u w:val="single"/>
              </w:rPr>
              <w:t>24</w:t>
            </w:r>
            <w:r>
              <w:rPr>
                <w:color w:val="404040" w:themeColor="text1" w:themeTint="BF"/>
                <w:sz w:val="28"/>
                <w:szCs w:val="28"/>
                <w:u w:val="single"/>
              </w:rPr>
              <w:t>.0</w:t>
            </w:r>
            <w:r>
              <w:rPr>
                <w:color w:val="404040" w:themeColor="text1" w:themeTint="BF"/>
                <w:sz w:val="28"/>
                <w:szCs w:val="28"/>
                <w:u w:val="single"/>
              </w:rPr>
              <w:t>5</w:t>
            </w:r>
            <w:r>
              <w:rPr>
                <w:color w:val="404040" w:themeColor="text1" w:themeTint="BF"/>
                <w:sz w:val="28"/>
                <w:szCs w:val="28"/>
                <w:u w:val="single"/>
              </w:rPr>
              <w:t>.2022 № 9</w:t>
            </w:r>
            <w:r>
              <w:rPr>
                <w:color w:val="404040" w:themeColor="text1" w:themeTint="BF"/>
                <w:sz w:val="28"/>
                <w:szCs w:val="28"/>
                <w:u w:val="single"/>
              </w:rPr>
              <w:t>8</w:t>
            </w:r>
          </w:p>
          <w:p w:rsidR="00D80AF7" w:rsidRDefault="007B6C90">
            <w:pPr>
              <w:jc w:val="center"/>
              <w:rPr>
                <w:color w:val="404040" w:themeColor="text1" w:themeTint="BF"/>
                <w:sz w:val="24"/>
                <w:szCs w:val="24"/>
                <w:highlight w:val="red"/>
              </w:rPr>
            </w:pPr>
            <w:r>
              <w:rPr>
                <w:color w:val="404040" w:themeColor="text1" w:themeTint="BF"/>
                <w:sz w:val="24"/>
                <w:szCs w:val="24"/>
              </w:rPr>
              <w:t>с. Согда</w:t>
            </w:r>
          </w:p>
        </w:tc>
      </w:tr>
    </w:tbl>
    <w:p w:rsidR="00D80AF7" w:rsidRDefault="00D80AF7">
      <w:pPr>
        <w:rPr>
          <w:color w:val="404040" w:themeColor="text1" w:themeTint="BF"/>
        </w:rPr>
      </w:pPr>
    </w:p>
    <w:p w:rsidR="00D80AF7" w:rsidRDefault="00D80AF7">
      <w:pPr>
        <w:rPr>
          <w:color w:val="404040" w:themeColor="text1" w:themeTint="BF"/>
        </w:rPr>
      </w:pPr>
    </w:p>
    <w:tbl>
      <w:tblPr>
        <w:tblpPr w:leftFromText="180" w:rightFromText="180" w:vertAnchor="text" w:horzAnchor="page" w:tblpX="1697" w:tblpY="26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D80AF7">
        <w:trPr>
          <w:trHeight w:val="473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:rsidR="00D80AF7" w:rsidRDefault="007B6C90">
            <w:pPr>
              <w:spacing w:line="240" w:lineRule="exact"/>
              <w:jc w:val="both"/>
              <w:rPr>
                <w:color w:val="404040" w:themeColor="text1" w:themeTint="BF"/>
                <w:szCs w:val="20"/>
              </w:rPr>
            </w:pPr>
            <w:r>
              <w:rPr>
                <w:color w:val="404040" w:themeColor="text1" w:themeTint="BF"/>
                <w:sz w:val="28"/>
                <w:szCs w:val="28"/>
                <w:lang w:val="zh-CN" w:eastAsia="zh-CN"/>
              </w:rPr>
              <w:t>О принятии</w:t>
            </w:r>
            <w:r>
              <w:rPr>
                <w:color w:val="404040" w:themeColor="text1" w:themeTint="BF"/>
                <w:sz w:val="28"/>
                <w:szCs w:val="28"/>
                <w:lang w:eastAsia="zh-CN"/>
              </w:rPr>
              <w:t xml:space="preserve"> Согдинским</w:t>
            </w:r>
            <w:r>
              <w:rPr>
                <w:color w:val="404040" w:themeColor="text1" w:themeTint="BF"/>
                <w:sz w:val="28"/>
                <w:szCs w:val="28"/>
                <w:lang w:eastAsia="zh-CN"/>
              </w:rPr>
              <w:t xml:space="preserve"> сельским поселением </w:t>
            </w:r>
            <w:r>
              <w:rPr>
                <w:color w:val="404040" w:themeColor="text1" w:themeTint="BF"/>
                <w:sz w:val="28"/>
                <w:szCs w:val="28"/>
                <w:lang w:val="zh-CN" w:eastAsia="zh-CN"/>
              </w:rPr>
              <w:t xml:space="preserve">Верхнебуреинского муниципального района Хабаровского края </w:t>
            </w:r>
            <w:r>
              <w:rPr>
                <w:color w:val="404040" w:themeColor="text1" w:themeTint="BF"/>
                <w:sz w:val="28"/>
                <w:szCs w:val="28"/>
                <w:lang w:eastAsia="zh-CN"/>
              </w:rPr>
              <w:t xml:space="preserve">части </w:t>
            </w:r>
            <w:r>
              <w:rPr>
                <w:color w:val="404040" w:themeColor="text1" w:themeTint="BF"/>
                <w:sz w:val="28"/>
                <w:szCs w:val="28"/>
                <w:lang w:val="zh-CN" w:eastAsia="zh-CN"/>
              </w:rPr>
              <w:t xml:space="preserve">полномочий по </w:t>
            </w:r>
            <w:r>
              <w:rPr>
                <w:color w:val="404040" w:themeColor="text1" w:themeTint="BF"/>
                <w:sz w:val="28"/>
                <w:szCs w:val="24"/>
                <w:lang w:val="zh-CN" w:eastAsia="zh-CN"/>
              </w:rPr>
              <w:t>обеспечению проживающих в поселении и нуждающихся в жилых помещениях малоимущих граждан жилыми помещениями, организации строительства и содержания муниципального жилищного фонда, созданию условий для жилищного строительства, осуществлению муниципального жи</w:t>
            </w:r>
            <w:r>
              <w:rPr>
                <w:color w:val="404040" w:themeColor="text1" w:themeTint="BF"/>
                <w:sz w:val="28"/>
                <w:szCs w:val="24"/>
                <w:lang w:val="zh-CN" w:eastAsia="zh-CN"/>
              </w:rPr>
              <w:t xml:space="preserve">лищного контроля, а также иных полномочий органов местного самоуправления в соответствии с жилищным </w:t>
            </w:r>
            <w:hyperlink r:id="rId8" w:history="1">
              <w:r>
                <w:rPr>
                  <w:color w:val="404040" w:themeColor="text1" w:themeTint="BF"/>
                  <w:sz w:val="28"/>
                  <w:szCs w:val="24"/>
                  <w:lang w:val="zh-CN" w:eastAsia="zh-CN"/>
                </w:rPr>
                <w:t>законодательством</w:t>
              </w:r>
            </w:hyperlink>
            <w:r>
              <w:rPr>
                <w:color w:val="404040" w:themeColor="text1" w:themeTint="BF"/>
                <w:sz w:val="28"/>
                <w:szCs w:val="24"/>
                <w:lang w:val="zh-CN" w:eastAsia="zh-CN"/>
              </w:rPr>
              <w:t xml:space="preserve">, </w:t>
            </w:r>
            <w:r>
              <w:rPr>
                <w:color w:val="404040" w:themeColor="text1" w:themeTint="BF"/>
                <w:sz w:val="28"/>
                <w:szCs w:val="28"/>
                <w:lang w:eastAsia="zh-CN"/>
              </w:rPr>
              <w:t xml:space="preserve">от Администрации </w:t>
            </w:r>
            <w:r>
              <w:rPr>
                <w:color w:val="404040" w:themeColor="text1" w:themeTint="BF"/>
                <w:sz w:val="28"/>
                <w:szCs w:val="28"/>
                <w:lang w:val="zh-CN" w:eastAsia="zh-CN"/>
              </w:rPr>
              <w:t>Верхнебуреинского муниципального района Хабаровского края</w:t>
            </w:r>
          </w:p>
        </w:tc>
      </w:tr>
    </w:tbl>
    <w:p w:rsidR="00D80AF7" w:rsidRDefault="00D80AF7">
      <w:pPr>
        <w:jc w:val="both"/>
        <w:rPr>
          <w:color w:val="404040" w:themeColor="text1" w:themeTint="BF"/>
        </w:rPr>
      </w:pPr>
    </w:p>
    <w:p w:rsidR="00D80AF7" w:rsidRDefault="007B6C90">
      <w:pPr>
        <w:spacing w:line="288" w:lineRule="auto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В соответствии с пунктом 4 статьи 14 и абзацем 2 пункта 4 статьи 15 Федерального закона от 06.10.2003</w:t>
      </w:r>
      <w:r>
        <w:rPr>
          <w:color w:val="404040" w:themeColor="text1" w:themeTint="BF"/>
          <w:sz w:val="28"/>
          <w:szCs w:val="28"/>
        </w:rPr>
        <w:t xml:space="preserve"> г.</w:t>
      </w:r>
      <w:r>
        <w:rPr>
          <w:color w:val="404040" w:themeColor="text1" w:themeTint="BF"/>
          <w:sz w:val="28"/>
          <w:szCs w:val="28"/>
        </w:rPr>
        <w:t xml:space="preserve"> № 131-ФЗ «Об общих принципах организации местного самоуправления в Российской Федерации», а также в целях оперативного решения вопросов местного значения на уровне </w:t>
      </w:r>
      <w:r>
        <w:rPr>
          <w:color w:val="404040" w:themeColor="text1" w:themeTint="BF"/>
          <w:sz w:val="28"/>
          <w:szCs w:val="28"/>
        </w:rPr>
        <w:t>Согдинского</w:t>
      </w:r>
      <w:r>
        <w:rPr>
          <w:color w:val="404040" w:themeColor="text1" w:themeTint="BF"/>
          <w:sz w:val="28"/>
          <w:szCs w:val="28"/>
        </w:rPr>
        <w:t xml:space="preserve"> </w:t>
      </w:r>
      <w:r>
        <w:rPr>
          <w:color w:val="404040" w:themeColor="text1" w:themeTint="BF"/>
          <w:sz w:val="28"/>
          <w:szCs w:val="28"/>
        </w:rPr>
        <w:t xml:space="preserve">сельского </w:t>
      </w:r>
      <w:bookmarkStart w:id="1" w:name="_GoBack"/>
      <w:bookmarkEnd w:id="1"/>
      <w:r>
        <w:rPr>
          <w:color w:val="404040" w:themeColor="text1" w:themeTint="BF"/>
          <w:sz w:val="28"/>
          <w:szCs w:val="28"/>
        </w:rPr>
        <w:t>поселения, Совет депутатов</w:t>
      </w:r>
      <w:r>
        <w:rPr>
          <w:color w:val="404040" w:themeColor="text1" w:themeTint="BF"/>
          <w:sz w:val="28"/>
          <w:szCs w:val="28"/>
        </w:rPr>
        <w:t xml:space="preserve"> Согдинского</w:t>
      </w:r>
      <w:r>
        <w:rPr>
          <w:color w:val="404040" w:themeColor="text1" w:themeTint="BF"/>
          <w:sz w:val="28"/>
          <w:szCs w:val="28"/>
        </w:rPr>
        <w:t xml:space="preserve"> сельского поселения</w:t>
      </w:r>
      <w:r>
        <w:rPr>
          <w:color w:val="404040" w:themeColor="text1" w:themeTint="BF"/>
          <w:sz w:val="28"/>
          <w:szCs w:val="28"/>
        </w:rPr>
        <w:t xml:space="preserve"> </w:t>
      </w:r>
      <w:r>
        <w:rPr>
          <w:color w:val="404040" w:themeColor="text1" w:themeTint="BF"/>
          <w:sz w:val="28"/>
          <w:szCs w:val="28"/>
        </w:rPr>
        <w:t>Верхнебур</w:t>
      </w:r>
      <w:r>
        <w:rPr>
          <w:color w:val="404040" w:themeColor="text1" w:themeTint="BF"/>
          <w:sz w:val="28"/>
          <w:szCs w:val="28"/>
        </w:rPr>
        <w:t>еинского муниципального района Хабаровского края</w:t>
      </w:r>
    </w:p>
    <w:p w:rsidR="00D80AF7" w:rsidRDefault="007B6C90">
      <w:pPr>
        <w:spacing w:line="288" w:lineRule="auto"/>
        <w:jc w:val="both"/>
        <w:rPr>
          <w:color w:val="404040" w:themeColor="text1" w:themeTint="BF"/>
          <w:sz w:val="28"/>
          <w:szCs w:val="28"/>
          <w:lang w:val="zh-CN" w:eastAsia="zh-CN"/>
        </w:rPr>
      </w:pPr>
      <w:r>
        <w:rPr>
          <w:color w:val="404040" w:themeColor="text1" w:themeTint="BF"/>
          <w:sz w:val="28"/>
          <w:szCs w:val="28"/>
          <w:lang w:val="zh-CN" w:eastAsia="zh-CN"/>
        </w:rPr>
        <w:t>РЕШИЛ:</w:t>
      </w:r>
    </w:p>
    <w:p w:rsidR="00D80AF7" w:rsidRDefault="007B6C90">
      <w:pPr>
        <w:spacing w:after="1" w:line="288" w:lineRule="auto"/>
        <w:ind w:firstLine="708"/>
        <w:jc w:val="both"/>
        <w:rPr>
          <w:color w:val="404040" w:themeColor="text1" w:themeTint="BF"/>
          <w:sz w:val="28"/>
          <w:szCs w:val="24"/>
        </w:rPr>
      </w:pPr>
      <w:r>
        <w:rPr>
          <w:color w:val="404040" w:themeColor="text1" w:themeTint="BF"/>
          <w:sz w:val="28"/>
          <w:szCs w:val="28"/>
        </w:rPr>
        <w:t xml:space="preserve">1. Принять от Администрации Верхнебуреинского муниципального района Хабаровского края  часть полномочий по </w:t>
      </w:r>
      <w:r>
        <w:rPr>
          <w:color w:val="404040" w:themeColor="text1" w:themeTint="BF"/>
          <w:sz w:val="28"/>
          <w:szCs w:val="24"/>
        </w:rPr>
        <w:t>обеспечению проживающих в</w:t>
      </w:r>
      <w:r>
        <w:rPr>
          <w:color w:val="404040" w:themeColor="text1" w:themeTint="BF"/>
          <w:sz w:val="28"/>
          <w:szCs w:val="24"/>
        </w:rPr>
        <w:t xml:space="preserve"> Согдинском</w:t>
      </w:r>
      <w:r>
        <w:rPr>
          <w:color w:val="404040" w:themeColor="text1" w:themeTint="BF"/>
          <w:sz w:val="28"/>
          <w:szCs w:val="24"/>
        </w:rPr>
        <w:t xml:space="preserve"> </w:t>
      </w:r>
      <w:r>
        <w:rPr>
          <w:color w:val="404040" w:themeColor="text1" w:themeTint="BF"/>
          <w:sz w:val="28"/>
          <w:szCs w:val="28"/>
        </w:rPr>
        <w:t xml:space="preserve">сельском поселении Верхнебуреинского муниципального </w:t>
      </w:r>
      <w:r>
        <w:rPr>
          <w:color w:val="404040" w:themeColor="text1" w:themeTint="BF"/>
          <w:sz w:val="28"/>
          <w:szCs w:val="28"/>
        </w:rPr>
        <w:t>района Хабаровского края</w:t>
      </w:r>
      <w:r>
        <w:rPr>
          <w:color w:val="404040" w:themeColor="text1" w:themeTint="BF"/>
          <w:sz w:val="28"/>
          <w:szCs w:val="24"/>
        </w:rPr>
        <w:t xml:space="preserve"> и нуждающихся в жилых помещениях малоимущих граждан жилыми помещениями, организации строительства и содержания муниципального жилищного фонда, созданию условий для жилищного строительства, осуществлению муниципального жилищного кон</w:t>
      </w:r>
      <w:r>
        <w:rPr>
          <w:color w:val="404040" w:themeColor="text1" w:themeTint="BF"/>
          <w:sz w:val="28"/>
          <w:szCs w:val="24"/>
        </w:rPr>
        <w:t xml:space="preserve">троля, а также иных полномочий органов местного самоуправления в соответствии с жилищным </w:t>
      </w:r>
      <w:hyperlink r:id="rId9" w:history="1">
        <w:r>
          <w:rPr>
            <w:color w:val="404040" w:themeColor="text1" w:themeTint="BF"/>
            <w:sz w:val="28"/>
            <w:szCs w:val="24"/>
          </w:rPr>
          <w:t>законодательств</w:t>
        </w:r>
        <w:r>
          <w:rPr>
            <w:color w:val="404040" w:themeColor="text1" w:themeTint="BF"/>
            <w:sz w:val="28"/>
            <w:szCs w:val="24"/>
          </w:rPr>
          <w:t>ом</w:t>
        </w:r>
      </w:hyperlink>
      <w:r>
        <w:rPr>
          <w:color w:val="404040" w:themeColor="text1" w:themeTint="BF"/>
          <w:sz w:val="28"/>
          <w:szCs w:val="24"/>
        </w:rPr>
        <w:t>, с 01 января 2022 года по 31 декабря 2022 года.</w:t>
      </w:r>
    </w:p>
    <w:p w:rsidR="00D80AF7" w:rsidRDefault="007B6C90">
      <w:pPr>
        <w:spacing w:line="288" w:lineRule="auto"/>
        <w:ind w:firstLine="708"/>
        <w:jc w:val="both"/>
        <w:rPr>
          <w:color w:val="404040" w:themeColor="text1" w:themeTint="BF"/>
          <w:sz w:val="28"/>
          <w:szCs w:val="28"/>
          <w:lang w:eastAsia="zh-CN"/>
        </w:rPr>
      </w:pPr>
      <w:r>
        <w:rPr>
          <w:color w:val="404040" w:themeColor="text1" w:themeTint="BF"/>
          <w:sz w:val="28"/>
          <w:szCs w:val="28"/>
          <w:lang w:eastAsia="zh-CN"/>
        </w:rPr>
        <w:t xml:space="preserve"> 2. </w:t>
      </w:r>
      <w:r>
        <w:rPr>
          <w:color w:val="404040" w:themeColor="text1" w:themeTint="BF"/>
          <w:sz w:val="28"/>
          <w:szCs w:val="28"/>
          <w:lang w:val="zh-CN" w:eastAsia="zh-CN"/>
        </w:rPr>
        <w:t xml:space="preserve">Заключить с </w:t>
      </w:r>
      <w:r>
        <w:rPr>
          <w:color w:val="404040" w:themeColor="text1" w:themeTint="BF"/>
          <w:sz w:val="28"/>
          <w:szCs w:val="28"/>
          <w:lang w:eastAsia="zh-CN"/>
        </w:rPr>
        <w:t>А</w:t>
      </w:r>
      <w:r>
        <w:rPr>
          <w:color w:val="404040" w:themeColor="text1" w:themeTint="BF"/>
          <w:sz w:val="28"/>
          <w:szCs w:val="28"/>
          <w:lang w:val="zh-CN" w:eastAsia="zh-CN"/>
        </w:rPr>
        <w:t xml:space="preserve">дминистрацией Верхнебуреинского муниципального района Хабаровского края Соглашение о передаче </w:t>
      </w:r>
      <w:r>
        <w:rPr>
          <w:color w:val="404040" w:themeColor="text1" w:themeTint="BF"/>
          <w:sz w:val="28"/>
          <w:szCs w:val="28"/>
          <w:lang w:eastAsia="zh-CN"/>
        </w:rPr>
        <w:t xml:space="preserve">части </w:t>
      </w:r>
      <w:r>
        <w:rPr>
          <w:color w:val="404040" w:themeColor="text1" w:themeTint="BF"/>
          <w:sz w:val="28"/>
          <w:szCs w:val="28"/>
          <w:lang w:val="zh-CN" w:eastAsia="zh-CN"/>
        </w:rPr>
        <w:t>полномочий, указанных в пункте 1 настоящего решения</w:t>
      </w:r>
      <w:r>
        <w:rPr>
          <w:color w:val="404040" w:themeColor="text1" w:themeTint="BF"/>
          <w:sz w:val="28"/>
          <w:szCs w:val="28"/>
          <w:lang w:eastAsia="zh-CN"/>
        </w:rPr>
        <w:t>.</w:t>
      </w:r>
    </w:p>
    <w:p w:rsidR="00D80AF7" w:rsidRDefault="007B6C90">
      <w:pPr>
        <w:spacing w:line="288" w:lineRule="auto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lastRenderedPageBreak/>
        <w:t xml:space="preserve">3. Контроль за исполнением </w:t>
      </w:r>
      <w:r>
        <w:rPr>
          <w:color w:val="404040" w:themeColor="text1" w:themeTint="BF"/>
          <w:sz w:val="28"/>
          <w:szCs w:val="28"/>
        </w:rPr>
        <w:t>настоящего решения возложить на председателя Совета депутатов</w:t>
      </w:r>
      <w:r>
        <w:rPr>
          <w:color w:val="404040" w:themeColor="text1" w:themeTint="BF"/>
          <w:sz w:val="28"/>
          <w:szCs w:val="28"/>
        </w:rPr>
        <w:t xml:space="preserve"> </w:t>
      </w:r>
      <w:r>
        <w:rPr>
          <w:color w:val="404040" w:themeColor="text1" w:themeTint="BF"/>
          <w:sz w:val="28"/>
          <w:szCs w:val="28"/>
        </w:rPr>
        <w:t>Е</w:t>
      </w:r>
      <w:r>
        <w:rPr>
          <w:color w:val="404040" w:themeColor="text1" w:themeTint="BF"/>
          <w:sz w:val="28"/>
          <w:szCs w:val="28"/>
        </w:rPr>
        <w:t>.М. Репину.</w:t>
      </w:r>
    </w:p>
    <w:p w:rsidR="00D80AF7" w:rsidRDefault="007B6C90">
      <w:pPr>
        <w:spacing w:line="288" w:lineRule="auto"/>
        <w:ind w:firstLine="708"/>
        <w:jc w:val="both"/>
        <w:rPr>
          <w:color w:val="404040" w:themeColor="text1" w:themeTint="BF"/>
          <w:sz w:val="28"/>
          <w:szCs w:val="28"/>
        </w:rPr>
      </w:pPr>
      <w:r>
        <w:rPr>
          <w:color w:val="404040" w:themeColor="text1" w:themeTint="BF"/>
          <w:sz w:val="28"/>
          <w:szCs w:val="28"/>
        </w:rPr>
        <w:t>4. Настоящее решение вступает в силу после</w:t>
      </w:r>
      <w:r>
        <w:rPr>
          <w:color w:val="404040" w:themeColor="text1" w:themeTint="BF"/>
          <w:sz w:val="28"/>
          <w:szCs w:val="28"/>
        </w:rPr>
        <w:t xml:space="preserve"> его</w:t>
      </w:r>
      <w:r>
        <w:rPr>
          <w:color w:val="404040" w:themeColor="text1" w:themeTint="BF"/>
          <w:sz w:val="28"/>
          <w:szCs w:val="28"/>
        </w:rPr>
        <w:t xml:space="preserve"> официального опубликования (обнародования).</w:t>
      </w:r>
    </w:p>
    <w:p w:rsidR="00D80AF7" w:rsidRDefault="00D80AF7">
      <w:pPr>
        <w:spacing w:line="240" w:lineRule="exact"/>
        <w:jc w:val="both"/>
        <w:rPr>
          <w:color w:val="404040" w:themeColor="text1" w:themeTint="BF"/>
          <w:sz w:val="28"/>
          <w:szCs w:val="28"/>
          <w:lang w:val="zh-CN" w:eastAsia="zh-CN"/>
        </w:rPr>
      </w:pPr>
    </w:p>
    <w:p w:rsidR="00D80AF7" w:rsidRDefault="00D80AF7">
      <w:pPr>
        <w:jc w:val="both"/>
        <w:rPr>
          <w:color w:val="404040" w:themeColor="text1" w:themeTint="BF"/>
          <w:sz w:val="28"/>
          <w:szCs w:val="28"/>
          <w:lang w:val="zh-CN" w:eastAsia="zh-CN"/>
        </w:rPr>
      </w:pPr>
    </w:p>
    <w:p w:rsidR="00D80AF7" w:rsidRDefault="00D80AF7">
      <w:pPr>
        <w:jc w:val="both"/>
        <w:rPr>
          <w:color w:val="404040" w:themeColor="text1" w:themeTint="BF"/>
          <w:sz w:val="28"/>
          <w:szCs w:val="28"/>
          <w:lang w:val="zh-CN" w:eastAsia="zh-CN"/>
        </w:rPr>
      </w:pPr>
    </w:p>
    <w:p w:rsidR="00D80AF7" w:rsidRDefault="00D80AF7">
      <w:pPr>
        <w:jc w:val="both"/>
        <w:rPr>
          <w:color w:val="404040" w:themeColor="text1" w:themeTint="BF"/>
          <w:sz w:val="28"/>
          <w:szCs w:val="28"/>
          <w:lang w:val="zh-CN" w:eastAsia="zh-CN"/>
        </w:rPr>
      </w:pPr>
    </w:p>
    <w:p w:rsidR="00D80AF7" w:rsidRDefault="007B6C90">
      <w:pPr>
        <w:jc w:val="both"/>
        <w:rPr>
          <w:color w:val="404040" w:themeColor="text1" w:themeTint="BF"/>
          <w:sz w:val="28"/>
          <w:szCs w:val="28"/>
          <w:lang w:eastAsia="zh-CN"/>
        </w:rPr>
      </w:pPr>
      <w:r>
        <w:rPr>
          <w:color w:val="404040" w:themeColor="text1" w:themeTint="BF"/>
          <w:sz w:val="28"/>
          <w:szCs w:val="28"/>
          <w:lang w:val="zh-CN" w:eastAsia="zh-CN"/>
        </w:rPr>
        <w:t>Председатель Совета депутатов</w:t>
      </w:r>
      <w:r>
        <w:rPr>
          <w:color w:val="404040" w:themeColor="text1" w:themeTint="BF"/>
          <w:sz w:val="28"/>
          <w:szCs w:val="28"/>
          <w:lang w:eastAsia="zh-CN"/>
        </w:rPr>
        <w:t xml:space="preserve">                                                      </w:t>
      </w:r>
      <w:r>
        <w:rPr>
          <w:color w:val="404040" w:themeColor="text1" w:themeTint="BF"/>
          <w:sz w:val="28"/>
          <w:szCs w:val="28"/>
          <w:lang w:eastAsia="zh-CN"/>
        </w:rPr>
        <w:t xml:space="preserve">    </w:t>
      </w:r>
      <w:r>
        <w:rPr>
          <w:color w:val="404040" w:themeColor="text1" w:themeTint="BF"/>
          <w:sz w:val="28"/>
          <w:szCs w:val="28"/>
          <w:lang w:eastAsia="zh-CN"/>
        </w:rPr>
        <w:t>Е</w:t>
      </w:r>
      <w:r>
        <w:rPr>
          <w:color w:val="404040" w:themeColor="text1" w:themeTint="BF"/>
          <w:sz w:val="28"/>
          <w:szCs w:val="28"/>
          <w:lang w:eastAsia="zh-CN"/>
        </w:rPr>
        <w:t>.М. Репина</w:t>
      </w:r>
    </w:p>
    <w:p w:rsidR="00D80AF7" w:rsidRDefault="00D80AF7">
      <w:pPr>
        <w:jc w:val="both"/>
        <w:rPr>
          <w:color w:val="404040" w:themeColor="text1" w:themeTint="BF"/>
          <w:sz w:val="28"/>
          <w:szCs w:val="28"/>
          <w:lang w:eastAsia="zh-CN"/>
        </w:rPr>
      </w:pPr>
    </w:p>
    <w:p w:rsidR="00D80AF7" w:rsidRDefault="007B6C90">
      <w:pPr>
        <w:jc w:val="both"/>
        <w:rPr>
          <w:color w:val="404040" w:themeColor="text1" w:themeTint="BF"/>
          <w:sz w:val="28"/>
          <w:szCs w:val="28"/>
          <w:lang w:eastAsia="zh-CN"/>
        </w:rPr>
      </w:pPr>
      <w:r>
        <w:rPr>
          <w:color w:val="404040" w:themeColor="text1" w:themeTint="BF"/>
          <w:sz w:val="28"/>
          <w:szCs w:val="28"/>
          <w:lang w:eastAsia="zh-CN"/>
        </w:rPr>
        <w:t>Глава</w:t>
      </w:r>
      <w:r>
        <w:rPr>
          <w:color w:val="404040" w:themeColor="text1" w:themeTint="BF"/>
          <w:sz w:val="28"/>
          <w:szCs w:val="28"/>
          <w:lang w:eastAsia="zh-CN"/>
        </w:rPr>
        <w:t xml:space="preserve"> сельского поселения</w:t>
      </w:r>
      <w:r>
        <w:rPr>
          <w:color w:val="404040" w:themeColor="text1" w:themeTint="BF"/>
          <w:sz w:val="28"/>
          <w:szCs w:val="28"/>
          <w:lang w:val="zh-CN" w:eastAsia="zh-CN"/>
        </w:rPr>
        <w:t xml:space="preserve">                            </w:t>
      </w:r>
      <w:r>
        <w:rPr>
          <w:color w:val="404040" w:themeColor="text1" w:themeTint="BF"/>
          <w:sz w:val="28"/>
          <w:szCs w:val="28"/>
          <w:lang w:eastAsia="zh-CN"/>
        </w:rPr>
        <w:t xml:space="preserve">                </w:t>
      </w:r>
      <w:bookmarkStart w:id="2" w:name="P0"/>
      <w:bookmarkEnd w:id="0"/>
      <w:bookmarkEnd w:id="2"/>
      <w:r>
        <w:rPr>
          <w:color w:val="404040" w:themeColor="text1" w:themeTint="BF"/>
          <w:sz w:val="28"/>
          <w:szCs w:val="28"/>
          <w:lang w:eastAsia="zh-CN"/>
        </w:rPr>
        <w:t xml:space="preserve">                      </w:t>
      </w:r>
      <w:r>
        <w:rPr>
          <w:color w:val="404040" w:themeColor="text1" w:themeTint="BF"/>
          <w:sz w:val="28"/>
          <w:szCs w:val="28"/>
          <w:lang w:eastAsia="zh-CN"/>
        </w:rPr>
        <w:t>Е</w:t>
      </w:r>
      <w:r>
        <w:rPr>
          <w:color w:val="404040" w:themeColor="text1" w:themeTint="BF"/>
          <w:sz w:val="28"/>
          <w:szCs w:val="28"/>
          <w:lang w:eastAsia="zh-CN"/>
        </w:rPr>
        <w:t>.М. Репина</w:t>
      </w:r>
    </w:p>
    <w:sectPr w:rsidR="00D80AF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6C90" w:rsidRDefault="007B6C90">
      <w:r>
        <w:separator/>
      </w:r>
    </w:p>
  </w:endnote>
  <w:endnote w:type="continuationSeparator" w:id="0">
    <w:p w:rsidR="007B6C90" w:rsidRDefault="007B6C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0000000000000000000"/>
    <w:charset w:val="86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6C90" w:rsidRDefault="007B6C90">
      <w:r>
        <w:separator/>
      </w:r>
    </w:p>
  </w:footnote>
  <w:footnote w:type="continuationSeparator" w:id="0">
    <w:p w:rsidR="007B6C90" w:rsidRDefault="007B6C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866"/>
    <w:rsid w:val="0026594B"/>
    <w:rsid w:val="00301269"/>
    <w:rsid w:val="007B6C90"/>
    <w:rsid w:val="00B53CD8"/>
    <w:rsid w:val="00D80AF7"/>
    <w:rsid w:val="00D9625D"/>
    <w:rsid w:val="00DA015E"/>
    <w:rsid w:val="00F86866"/>
    <w:rsid w:val="23F659B2"/>
    <w:rsid w:val="28276927"/>
    <w:rsid w:val="70605C7E"/>
    <w:rsid w:val="718E12A5"/>
    <w:rsid w:val="76343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551D95-4676-4D99-83DC-042461CCB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both"/>
    </w:pPr>
    <w:rPr>
      <w:rFonts w:eastAsia="SimSun"/>
      <w:szCs w:val="24"/>
    </w:rPr>
  </w:style>
  <w:style w:type="paragraph" w:customStyle="1" w:styleId="formattext">
    <w:name w:val="formattext"/>
    <w:basedOn w:val="a"/>
    <w:qFormat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F50817CD774C1B2CF101E3D41E7B48BA76FFA6AE87356496EF4912B47F55140BF8F7557BB868DCACB940636098E6BC82F944041L1bBC" TargetMode="External"/><Relationship Id="rId3" Type="http://schemas.openxmlformats.org/officeDocument/2006/relationships/webSettings" Target="webSettings.xml"/><Relationship Id="rId7" Type="http://schemas.openxmlformats.org/officeDocument/2006/relationships/image" Target="https://images.vector-images.com/27/khabarovsk_krai_coa_2016_n20605.jp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EF50817CD774C1B2CF101E3D41E7B48BA76FFA6AE87356496EF4912B47F55140BF8F7557BB868DCACB940636098E6BC82F944041L1bB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424</Words>
  <Characters>2422</Characters>
  <Application>Microsoft Office Word</Application>
  <DocSecurity>0</DocSecurity>
  <Lines>20</Lines>
  <Paragraphs>5</Paragraphs>
  <ScaleCrop>false</ScaleCrop>
  <Company/>
  <LinksUpToDate>false</LinksUpToDate>
  <CharactersWithSpaces>2841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Клян</dc:creator>
  <cp:lastModifiedBy>Пользователь</cp:lastModifiedBy>
  <cp:revision>5</cp:revision>
  <cp:lastPrinted>2022-05-25T01:20:00Z</cp:lastPrinted>
  <dcterms:created xsi:type="dcterms:W3CDTF">2021-12-02T00:53:00Z</dcterms:created>
  <dcterms:modified xsi:type="dcterms:W3CDTF">2022-06-14T06:17:00Z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1049-11.2.0.11130</vt:lpwstr>
  </property>
  <property fmtid="{D5CDD505-2E9C-101B-9397-08002B2CF9AE}" pid="3" name="ICV">
    <vt:lpwstr>B18360A906CE46188E8F406365D3FB7B</vt:lpwstr>
  </property>
</Properties>
</file>