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ACF6A" w14:textId="6933DD5D" w:rsidR="0079531E" w:rsidRDefault="0079531E" w:rsidP="0079531E">
      <w:pPr>
        <w:spacing w:after="0" w:line="240" w:lineRule="exact"/>
        <w:rPr>
          <w:rFonts w:ascii="Times New Roman" w:hAnsi="Times New Roman"/>
          <w:sz w:val="28"/>
        </w:rPr>
      </w:pPr>
    </w:p>
    <w:p w14:paraId="05C01A0C" w14:textId="35B3E8FF" w:rsidR="0079531E" w:rsidRDefault="0079531E" w:rsidP="0079531E">
      <w:pPr>
        <w:spacing w:after="0" w:line="240" w:lineRule="exact"/>
        <w:rPr>
          <w:rFonts w:ascii="Times New Roman" w:hAnsi="Times New Roman"/>
          <w:sz w:val="28"/>
        </w:rPr>
      </w:pPr>
    </w:p>
    <w:p w14:paraId="52E54842" w14:textId="4327B265" w:rsidR="00D15347" w:rsidRDefault="00D15347" w:rsidP="00D153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  <w:r>
        <w:rPr>
          <w:noProof/>
        </w:rPr>
        <w:drawing>
          <wp:inline distT="0" distB="0" distL="0" distR="0" wp14:anchorId="6F4F2A68" wp14:editId="4B1ADCEE">
            <wp:extent cx="419100" cy="533400"/>
            <wp:effectExtent l="1905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F3A6D4" w14:textId="77777777" w:rsidR="005C1C35" w:rsidRDefault="005C1C35" w:rsidP="00D153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</w:p>
    <w:p w14:paraId="4111F10E" w14:textId="77777777" w:rsidR="00D15347" w:rsidRDefault="00D15347" w:rsidP="00D153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t>СОВЕТ ДЕПУТАТОВ</w:t>
      </w:r>
    </w:p>
    <w:p w14:paraId="68598132" w14:textId="77777777" w:rsidR="00D15347" w:rsidRDefault="00D15347" w:rsidP="00D153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t>Согдинского сельского поселения</w:t>
      </w:r>
    </w:p>
    <w:p w14:paraId="4CBE5692" w14:textId="77777777" w:rsidR="00D15347" w:rsidRDefault="00D15347" w:rsidP="00D1534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t>Верхнебуреинского муниципального района</w:t>
      </w:r>
    </w:p>
    <w:p w14:paraId="70AC6775" w14:textId="7254008F" w:rsidR="00D15347" w:rsidRDefault="00D15347" w:rsidP="005C1C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t>Хабаровского края</w:t>
      </w:r>
    </w:p>
    <w:p w14:paraId="1BA65D38" w14:textId="5852FD24" w:rsidR="005C1C35" w:rsidRDefault="005C1C35" w:rsidP="005C1C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</w:p>
    <w:p w14:paraId="02C63914" w14:textId="77777777" w:rsidR="005C1C35" w:rsidRPr="005C1C35" w:rsidRDefault="005C1C35" w:rsidP="005C1C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</w:p>
    <w:p w14:paraId="09000000" w14:textId="5D53226F" w:rsidR="00E911A6" w:rsidRPr="005C1C35" w:rsidRDefault="00D15347" w:rsidP="005C1C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72D1">
        <w:rPr>
          <w:rFonts w:ascii="Times New Roman" w:hAnsi="Times New Roman"/>
          <w:b/>
          <w:sz w:val="28"/>
          <w:szCs w:val="28"/>
        </w:rPr>
        <w:t>РЕШЕНИЕ</w:t>
      </w:r>
    </w:p>
    <w:p w14:paraId="0A000000" w14:textId="77777777" w:rsidR="00E911A6" w:rsidRDefault="00E911A6">
      <w:pPr>
        <w:tabs>
          <w:tab w:val="left" w:pos="2850"/>
        </w:tabs>
        <w:spacing w:after="0" w:line="240" w:lineRule="exact"/>
        <w:jc w:val="both"/>
        <w:rPr>
          <w:rFonts w:ascii="Times New Roman" w:hAnsi="Times New Roman"/>
          <w:sz w:val="28"/>
        </w:rPr>
      </w:pPr>
    </w:p>
    <w:p w14:paraId="0B000000" w14:textId="678ABD98" w:rsidR="00E911A6" w:rsidRDefault="007602FE">
      <w:pPr>
        <w:tabs>
          <w:tab w:val="left" w:pos="2850"/>
          <w:tab w:val="left" w:pos="3969"/>
        </w:tabs>
        <w:spacing w:after="0" w:line="240" w:lineRule="exact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28</w:t>
      </w:r>
      <w:r w:rsidR="00D15347">
        <w:rPr>
          <w:rFonts w:ascii="Times New Roman" w:hAnsi="Times New Roman"/>
          <w:sz w:val="24"/>
          <w:u w:val="single"/>
        </w:rPr>
        <w:t>.07.2026</w:t>
      </w:r>
      <w:r w:rsidR="00A348A0">
        <w:rPr>
          <w:rFonts w:ascii="Times New Roman" w:hAnsi="Times New Roman"/>
          <w:sz w:val="24"/>
          <w:u w:val="single"/>
        </w:rPr>
        <w:t xml:space="preserve"> </w:t>
      </w:r>
      <w:r w:rsidR="00A348A0">
        <w:rPr>
          <w:rFonts w:ascii="Times New Roman" w:hAnsi="Times New Roman"/>
          <w:sz w:val="24"/>
        </w:rPr>
        <w:t>№</w:t>
      </w:r>
      <w:r w:rsidR="00A348A0">
        <w:rPr>
          <w:rFonts w:ascii="Times New Roman" w:hAnsi="Times New Roman"/>
          <w:sz w:val="24"/>
          <w:u w:val="single"/>
        </w:rPr>
        <w:t xml:space="preserve"> </w:t>
      </w:r>
      <w:r w:rsidR="00D15347">
        <w:rPr>
          <w:rFonts w:ascii="Times New Roman" w:hAnsi="Times New Roman"/>
          <w:sz w:val="24"/>
          <w:u w:val="single"/>
        </w:rPr>
        <w:t>66</w:t>
      </w:r>
      <w:bookmarkStart w:id="0" w:name="_GoBack"/>
      <w:bookmarkEnd w:id="0"/>
    </w:p>
    <w:p w14:paraId="53341C59" w14:textId="1130709F" w:rsidR="005C1C35" w:rsidRDefault="005C1C35">
      <w:pPr>
        <w:tabs>
          <w:tab w:val="left" w:pos="2850"/>
          <w:tab w:val="left" w:pos="3969"/>
        </w:tabs>
        <w:spacing w:after="0" w:line="240" w:lineRule="exact"/>
        <w:rPr>
          <w:rFonts w:ascii="Times New Roman" w:hAnsi="Times New Roman"/>
          <w:sz w:val="24"/>
          <w:u w:val="single"/>
        </w:rPr>
      </w:pPr>
    </w:p>
    <w:p w14:paraId="0A5D3658" w14:textId="77777777" w:rsidR="005C1C35" w:rsidRDefault="005C1C35">
      <w:pPr>
        <w:tabs>
          <w:tab w:val="left" w:pos="2850"/>
          <w:tab w:val="left" w:pos="3969"/>
        </w:tabs>
        <w:spacing w:after="0" w:line="240" w:lineRule="exact"/>
        <w:rPr>
          <w:rFonts w:ascii="Times New Roman" w:hAnsi="Times New Roman"/>
          <w:sz w:val="24"/>
          <w:u w:val="single"/>
        </w:rPr>
      </w:pPr>
    </w:p>
    <w:p w14:paraId="0E000000" w14:textId="7B2F36B8" w:rsidR="00E911A6" w:rsidRPr="005C1C35" w:rsidRDefault="00A348A0">
      <w:pPr>
        <w:spacing w:after="0" w:line="240" w:lineRule="exac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bookmarkStart w:id="1" w:name="_Hlk142922959"/>
      <w:bookmarkEnd w:id="1"/>
    </w:p>
    <w:p w14:paraId="0F000000" w14:textId="34FA7263" w:rsidR="00E911A6" w:rsidRDefault="00A348A0">
      <w:pPr>
        <w:spacing w:after="0" w:line="240" w:lineRule="exact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</w:t>
      </w:r>
      <w:r>
        <w:rPr>
          <w:rFonts w:ascii="Times New Roman" w:hAnsi="Times New Roman"/>
          <w:color w:val="FB290D"/>
          <w:sz w:val="28"/>
        </w:rPr>
        <w:t xml:space="preserve"> </w:t>
      </w:r>
      <w:r w:rsidRPr="0079531E">
        <w:rPr>
          <w:rFonts w:ascii="Times New Roman" w:hAnsi="Times New Roman"/>
          <w:color w:val="auto"/>
          <w:sz w:val="28"/>
        </w:rPr>
        <w:t>Согдинского сельского поселения Верхнебуреинского муниципального района Хабаровского края</w:t>
      </w:r>
    </w:p>
    <w:p w14:paraId="0702FE16" w14:textId="77777777" w:rsidR="005C1C35" w:rsidRDefault="005C1C35">
      <w:pPr>
        <w:spacing w:after="0" w:line="240" w:lineRule="exact"/>
        <w:jc w:val="both"/>
        <w:rPr>
          <w:rFonts w:ascii="Times New Roman" w:hAnsi="Times New Roman"/>
          <w:color w:val="FB290D"/>
          <w:sz w:val="28"/>
        </w:rPr>
      </w:pPr>
    </w:p>
    <w:p w14:paraId="10000000" w14:textId="77777777" w:rsidR="00E911A6" w:rsidRDefault="00E911A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1000000" w14:textId="77777777" w:rsidR="00E911A6" w:rsidRPr="0079531E" w:rsidRDefault="00A348A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На основании статьи 5 Федерального закона от 20 марта 2025 года № 35-ФЗ «О внесении изменений в отдельные законодательные акты Российской Федерации», подпункта 24 пункта 2 статьи 3 Федерального закона от 21 декабря 2001 года № 178-ФЗ «О приватизации государственного и муниципального имущества», руководствуясь пунктом 5 части 1 статьи 16, частью 3 статьи 64  Федерального закона от 20 марта 2025 года № 33-ФЗ «Об общих принципах организации местного самоуправления в единой системе публичной власти», Уставом </w:t>
      </w:r>
      <w:r w:rsidRPr="0079531E">
        <w:rPr>
          <w:rFonts w:ascii="Times New Roman" w:hAnsi="Times New Roman"/>
          <w:color w:val="auto"/>
          <w:sz w:val="28"/>
        </w:rPr>
        <w:t>Согдинского сельского поселения Верхнебуреинского муниципального района Хабаровского края, Совет депутатов Согдинского сельского поселения Верхнебуреинского муниципального района Хабаровского края,</w:t>
      </w:r>
    </w:p>
    <w:p w14:paraId="12000000" w14:textId="77777777" w:rsidR="00E911A6" w:rsidRDefault="00E911A6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14:paraId="13000000" w14:textId="77777777" w:rsidR="00E911A6" w:rsidRDefault="00A348A0" w:rsidP="005C1C35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РЕШИЛ:</w:t>
      </w:r>
    </w:p>
    <w:p w14:paraId="14000000" w14:textId="77777777" w:rsidR="00E911A6" w:rsidRDefault="00E911A6">
      <w:pPr>
        <w:spacing w:line="24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15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 1. Утвердить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Pr="0079531E">
        <w:rPr>
          <w:rFonts w:ascii="Times New Roman" w:hAnsi="Times New Roman"/>
          <w:color w:val="auto"/>
          <w:sz w:val="28"/>
        </w:rPr>
        <w:t xml:space="preserve">Согдинского сельского поселения Верхнебуреинского муниципального района Хабаровского края </w:t>
      </w:r>
      <w:r>
        <w:rPr>
          <w:rFonts w:ascii="Times New Roman" w:hAnsi="Times New Roman"/>
          <w:sz w:val="28"/>
        </w:rPr>
        <w:t>(прилагается).</w:t>
      </w:r>
    </w:p>
    <w:p w14:paraId="16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Опубликовать настоящее решение в периодическом печатном издании «Вестник муниципальных правовых актов</w:t>
      </w:r>
      <w:r>
        <w:rPr>
          <w:rFonts w:ascii="Times New Roman" w:hAnsi="Times New Roman"/>
          <w:color w:val="FB290D"/>
          <w:sz w:val="28"/>
        </w:rPr>
        <w:t xml:space="preserve"> </w:t>
      </w:r>
      <w:r w:rsidRPr="0079531E">
        <w:rPr>
          <w:rFonts w:ascii="Times New Roman" w:hAnsi="Times New Roman"/>
          <w:color w:val="auto"/>
          <w:sz w:val="28"/>
        </w:rPr>
        <w:t xml:space="preserve">Согдинского сельского поселения Верхнебуреинского муниципального района Хабаровского края </w:t>
      </w:r>
      <w:r>
        <w:rPr>
          <w:rFonts w:ascii="Times New Roman" w:hAnsi="Times New Roman"/>
          <w:sz w:val="28"/>
        </w:rPr>
        <w:t xml:space="preserve">и разместить на официальном сайте органов местного самоуправления </w:t>
      </w:r>
      <w:r w:rsidRPr="0079531E">
        <w:rPr>
          <w:rFonts w:ascii="Times New Roman" w:hAnsi="Times New Roman"/>
          <w:color w:val="auto"/>
          <w:sz w:val="28"/>
        </w:rPr>
        <w:t xml:space="preserve">Согдинского сельского поселения Верхнебуреинского муниципального района Хабаровского края </w:t>
      </w:r>
      <w:r>
        <w:rPr>
          <w:rFonts w:ascii="Times New Roman" w:hAnsi="Times New Roman"/>
          <w:sz w:val="28"/>
        </w:rPr>
        <w:t>в информационно-коммуникационной сети «Интернет».</w:t>
      </w:r>
    </w:p>
    <w:p w14:paraId="17000000" w14:textId="18DA355C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Настоящее решение вступает в силу со дня его официального опубликования.</w:t>
      </w:r>
    </w:p>
    <w:p w14:paraId="063DDA13" w14:textId="77777777" w:rsidR="005C1C35" w:rsidRDefault="005C1C3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19000000" w14:textId="77777777" w:rsidR="00E911A6" w:rsidRDefault="00E911A6">
      <w:pPr>
        <w:spacing w:line="240" w:lineRule="exact"/>
        <w:contextualSpacing/>
        <w:rPr>
          <w:rFonts w:ascii="Times New Roman" w:hAnsi="Times New Roman"/>
          <w:sz w:val="28"/>
        </w:rPr>
      </w:pPr>
    </w:p>
    <w:p w14:paraId="1A000000" w14:textId="2B3A344D" w:rsidR="00E911A6" w:rsidRDefault="00A348A0">
      <w:pPr>
        <w:spacing w:line="240" w:lineRule="exact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Совета депутатов</w:t>
      </w:r>
      <w:r w:rsidR="00D15347">
        <w:rPr>
          <w:rFonts w:ascii="Times New Roman" w:hAnsi="Times New Roman"/>
          <w:sz w:val="28"/>
        </w:rPr>
        <w:t xml:space="preserve">                                                   О.Ю.Харламов</w:t>
      </w:r>
      <w:r>
        <w:rPr>
          <w:rFonts w:ascii="Times New Roman" w:hAnsi="Times New Roman"/>
          <w:sz w:val="28"/>
        </w:rPr>
        <w:t xml:space="preserve">    </w:t>
      </w:r>
    </w:p>
    <w:p w14:paraId="1B000000" w14:textId="77777777" w:rsidR="00E911A6" w:rsidRDefault="00E911A6">
      <w:pPr>
        <w:spacing w:line="240" w:lineRule="exact"/>
        <w:contextualSpacing/>
        <w:rPr>
          <w:rFonts w:ascii="Times New Roman" w:hAnsi="Times New Roman"/>
          <w:sz w:val="28"/>
        </w:rPr>
      </w:pPr>
    </w:p>
    <w:p w14:paraId="1C000000" w14:textId="77777777" w:rsidR="00E911A6" w:rsidRDefault="00E911A6">
      <w:pPr>
        <w:spacing w:line="240" w:lineRule="exact"/>
        <w:contextualSpacing/>
        <w:rPr>
          <w:rFonts w:ascii="Times New Roman" w:hAnsi="Times New Roman"/>
          <w:sz w:val="28"/>
        </w:rPr>
      </w:pPr>
    </w:p>
    <w:p w14:paraId="1D000000" w14:textId="5053E4AD" w:rsidR="00E911A6" w:rsidRDefault="00A348A0">
      <w:pPr>
        <w:spacing w:line="240" w:lineRule="exact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сельского поселения      </w:t>
      </w:r>
      <w:r w:rsidR="00D15347">
        <w:rPr>
          <w:rFonts w:ascii="Times New Roman" w:hAnsi="Times New Roman"/>
          <w:sz w:val="28"/>
        </w:rPr>
        <w:t xml:space="preserve">                                                     О.Ю.Харламов</w:t>
      </w:r>
      <w:r>
        <w:rPr>
          <w:rFonts w:ascii="Times New Roman" w:hAnsi="Times New Roman"/>
        </w:rPr>
        <w:br w:type="page"/>
      </w:r>
    </w:p>
    <w:p w14:paraId="1F000000" w14:textId="0DE3C19A" w:rsidR="00E911A6" w:rsidRPr="005C1C35" w:rsidRDefault="00A348A0" w:rsidP="005C1C35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 </w:t>
      </w:r>
    </w:p>
    <w:p w14:paraId="20000000" w14:textId="77777777" w:rsidR="00E911A6" w:rsidRDefault="00A348A0">
      <w:pPr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решению Совета депутатов</w:t>
      </w:r>
    </w:p>
    <w:p w14:paraId="21000000" w14:textId="77777777" w:rsidR="00E911A6" w:rsidRDefault="00A348A0">
      <w:pPr>
        <w:spacing w:after="0" w:line="240" w:lineRule="auto"/>
        <w:ind w:left="566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Согдинского сельского поселения   Верхнебуреинского муниципального района Хабаровского края</w:t>
      </w:r>
    </w:p>
    <w:p w14:paraId="22000000" w14:textId="7CEA263B" w:rsidR="00E911A6" w:rsidRDefault="00A348A0">
      <w:pPr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«</w:t>
      </w:r>
      <w:r w:rsidR="00D15347">
        <w:rPr>
          <w:rFonts w:ascii="Times New Roman" w:hAnsi="Times New Roman"/>
          <w:sz w:val="24"/>
        </w:rPr>
        <w:t>02</w:t>
      </w:r>
      <w:r>
        <w:rPr>
          <w:rFonts w:ascii="Times New Roman" w:hAnsi="Times New Roman"/>
          <w:sz w:val="24"/>
        </w:rPr>
        <w:t>» </w:t>
      </w:r>
      <w:r w:rsidR="00D15347">
        <w:rPr>
          <w:rFonts w:ascii="Times New Roman" w:hAnsi="Times New Roman"/>
          <w:sz w:val="24"/>
        </w:rPr>
        <w:t>июля</w:t>
      </w:r>
      <w:r>
        <w:rPr>
          <w:rFonts w:ascii="Times New Roman" w:hAnsi="Times New Roman"/>
          <w:sz w:val="24"/>
        </w:rPr>
        <w:t> 2026 г. № </w:t>
      </w:r>
      <w:r w:rsidR="00D15347">
        <w:rPr>
          <w:rFonts w:ascii="Times New Roman" w:hAnsi="Times New Roman"/>
          <w:sz w:val="24"/>
        </w:rPr>
        <w:t>66</w:t>
      </w:r>
    </w:p>
    <w:p w14:paraId="23000000" w14:textId="77777777" w:rsidR="00E911A6" w:rsidRDefault="00A348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24000000" w14:textId="77777777" w:rsidR="00E911A6" w:rsidRDefault="00E911A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5000000" w14:textId="77777777" w:rsidR="00E911A6" w:rsidRDefault="00A348A0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</w:t>
      </w:r>
    </w:p>
    <w:p w14:paraId="26000000" w14:textId="77777777" w:rsidR="00E911A6" w:rsidRPr="0079531E" w:rsidRDefault="00A348A0">
      <w:pPr>
        <w:spacing w:after="0" w:line="240" w:lineRule="exact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Pr="0079531E">
        <w:rPr>
          <w:rFonts w:ascii="Times New Roman" w:hAnsi="Times New Roman"/>
          <w:color w:val="auto"/>
          <w:sz w:val="28"/>
        </w:rPr>
        <w:t>Согдинского сельского поселения Верхнебуреинского муниципального района Хабаровского края</w:t>
      </w:r>
    </w:p>
    <w:p w14:paraId="27000000" w14:textId="77777777" w:rsidR="00E911A6" w:rsidRDefault="00E911A6">
      <w:pPr>
        <w:spacing w:after="0" w:line="240" w:lineRule="exact"/>
        <w:ind w:firstLine="709"/>
        <w:jc w:val="center"/>
        <w:rPr>
          <w:rFonts w:ascii="Times New Roman" w:hAnsi="Times New Roman"/>
          <w:sz w:val="28"/>
        </w:rPr>
      </w:pPr>
    </w:p>
    <w:p w14:paraId="28000000" w14:textId="77777777" w:rsidR="00E911A6" w:rsidRDefault="00A348A0">
      <w:pPr>
        <w:spacing w:after="0" w:line="240" w:lineRule="exact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29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Pr="0079531E">
        <w:rPr>
          <w:rFonts w:ascii="Times New Roman" w:hAnsi="Times New Roman"/>
          <w:color w:val="auto"/>
          <w:sz w:val="28"/>
        </w:rPr>
        <w:t xml:space="preserve">Согдинского сельского поселения Верхнебуреинского муниципального района Хабаровского края </w:t>
      </w:r>
      <w:r>
        <w:rPr>
          <w:rFonts w:ascii="Times New Roman" w:hAnsi="Times New Roman"/>
          <w:sz w:val="28"/>
        </w:rPr>
        <w:t>(далее соответственно - земельные участки, древесина), путем реализации древесины на торгах и без проведения торгов.</w:t>
      </w:r>
    </w:p>
    <w:p w14:paraId="2A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Настоящий Порядок не распространяется на древесину, которая получена в результате использования лесов и осуществления мероприятий по сохранению лесов, порядок отчуждения которой урегулирован в соответствии с лесным законодательством, нормативными правовыми актами Правительства Российской Федерации, субъектов Российской Федерации.</w:t>
      </w:r>
    </w:p>
    <w:p w14:paraId="2B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Также настоящий Порядок не применяется при отчуждении древесины, полученной на земельных участках, которые предоставлены на праве постоянного (бессрочного) пользования и (или) в отношении которых полномочия собственника осуществляет Министерство обороны Российской Федерации или Управление делами Президента Российской Федерации, а также древесины, в отношении которой федеральными законами и (или) актами Правительства Российской Федерации установлен особый порядок распоряжения и (или) отчуждения. </w:t>
      </w:r>
    </w:p>
    <w:p w14:paraId="2C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Отчуждение древесины осуществляется путем ее продажи.</w:t>
      </w:r>
    </w:p>
    <w:p w14:paraId="2D000000" w14:textId="6B77FB03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Продажа древесины от имени </w:t>
      </w:r>
      <w:r w:rsidRPr="0079531E">
        <w:rPr>
          <w:rFonts w:ascii="Times New Roman" w:hAnsi="Times New Roman"/>
          <w:color w:val="auto"/>
          <w:sz w:val="28"/>
        </w:rPr>
        <w:t xml:space="preserve">Согдинского сельского поселения Верхнебуреинского муниципального района Хабаровского края осуществляется администрацией Согдинского сельского поселения Верхнебуреинского муниципального района Хабаровского </w:t>
      </w:r>
      <w:r w:rsidR="0079531E" w:rsidRPr="0079531E">
        <w:rPr>
          <w:rFonts w:ascii="Times New Roman" w:hAnsi="Times New Roman"/>
          <w:color w:val="auto"/>
          <w:sz w:val="28"/>
        </w:rPr>
        <w:t>края (</w:t>
      </w:r>
      <w:r>
        <w:rPr>
          <w:rFonts w:ascii="Times New Roman" w:hAnsi="Times New Roman"/>
          <w:sz w:val="28"/>
        </w:rPr>
        <w:t>далее – администрация, организатор аукциона, продавец, сельское поселение).</w:t>
      </w:r>
    </w:p>
    <w:p w14:paraId="2E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Решение о продаже древесины принимается продавцом без включения древесины в прогнозный план приватизации муниципального имущества</w:t>
      </w:r>
      <w:r>
        <w:rPr>
          <w:rFonts w:ascii="Times New Roman" w:hAnsi="Times New Roman"/>
          <w:color w:val="FB290D"/>
          <w:sz w:val="28"/>
        </w:rPr>
        <w:t xml:space="preserve"> </w:t>
      </w:r>
      <w:r w:rsidRPr="0079531E">
        <w:rPr>
          <w:rFonts w:ascii="Times New Roman" w:hAnsi="Times New Roman"/>
          <w:color w:val="auto"/>
          <w:sz w:val="28"/>
        </w:rPr>
        <w:t xml:space="preserve">сельского поселения </w:t>
      </w:r>
      <w:r>
        <w:rPr>
          <w:rFonts w:ascii="Times New Roman" w:hAnsi="Times New Roman"/>
          <w:sz w:val="28"/>
        </w:rPr>
        <w:t>и оформляется в виде постановления администрации.</w:t>
      </w:r>
    </w:p>
    <w:p w14:paraId="2F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5. Решение о продаже древесины должно содержать следующие сведения:</w:t>
      </w:r>
    </w:p>
    <w:p w14:paraId="30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характеристика древесины, в том числе объемная характеристика;</w:t>
      </w:r>
    </w:p>
    <w:p w14:paraId="31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начальная цена продажи древесины;</w:t>
      </w:r>
    </w:p>
    <w:p w14:paraId="32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способ продажи древесины: аукцион или прямая продажа пользователю земельного участка;</w:t>
      </w:r>
    </w:p>
    <w:p w14:paraId="33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информация о пользователе земельного участка (в случае прямой продажи древесины пользователю земельного участка): фамилия имя отчество, дата рождения и паспортные данные - для физического лица; наименование, идентификационный номер налогоплательщика, основной государственный регистрационный номер - для юридического лица.</w:t>
      </w:r>
    </w:p>
    <w:p w14:paraId="34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В целях реализации прав пользователя земельного участка, находящегося в муниципальной собственности, древесина, полученная из срубленных, спиленных, срезанных стволов деревьев, произрастающих на земельных участках (их частях), реализуется пользователю земельного участка без проведения торгов по рыночной стоимости, определенной в соответствии с законодательством Российской Федерации об оценочной деятельности, или по стоимости, определенной исходя из ставок платы за единицу объема древесины и объема древесины.</w:t>
      </w:r>
    </w:p>
    <w:p w14:paraId="35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6.1. В течение семи рабочих дней со дня принятия решения, указанного в пункте 6 настоящего Порядка, продавец направляет в адрес пользователя земельного участка, подписанный проект договора купли-продажи. Проект договора купли-продажи направляется любым способом, позволяющим достоверно установить и подтвердить факт и дату его получения пользователем земельного участка.</w:t>
      </w:r>
    </w:p>
    <w:p w14:paraId="36000000" w14:textId="2E89BDD0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6.2. Договор купли-продажи должен быть подписан пользователем земельного </w:t>
      </w:r>
      <w:r w:rsidR="0079531E">
        <w:rPr>
          <w:rFonts w:ascii="Times New Roman" w:hAnsi="Times New Roman"/>
          <w:sz w:val="28"/>
        </w:rPr>
        <w:t>участка и</w:t>
      </w:r>
      <w:r>
        <w:rPr>
          <w:rFonts w:ascii="Times New Roman" w:hAnsi="Times New Roman"/>
          <w:sz w:val="28"/>
        </w:rPr>
        <w:t xml:space="preserve"> представлен продавцу в течение тридцати календарных дн</w:t>
      </w:r>
      <w:r>
        <w:rPr>
          <w:rStyle w:val="1"/>
          <w:rFonts w:ascii="Times New Roman" w:hAnsi="Times New Roman"/>
          <w:sz w:val="28"/>
        </w:rPr>
        <w:t>ей с даты его получения.</w:t>
      </w:r>
    </w:p>
    <w:p w14:paraId="37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6.2.1  Договор купли-продажи должен содержать условия о возникновении у покупателя древесины права собственности на древесину после полной оплаты ее цены, моменте передачи древесины ее покупателю, а также условия и сроки вывоза покупателем древесины.</w:t>
      </w:r>
    </w:p>
    <w:p w14:paraId="38000000" w14:textId="405E38E7" w:rsidR="00E911A6" w:rsidRDefault="0079531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6.2.2 Древесина</w:t>
      </w:r>
      <w:r w:rsidR="00A348A0">
        <w:rPr>
          <w:rStyle w:val="1"/>
          <w:rFonts w:ascii="Times New Roman" w:hAnsi="Times New Roman"/>
          <w:sz w:val="28"/>
        </w:rPr>
        <w:t xml:space="preserve"> считается переданной продавцом и принятой покупателем древесины с момента ее полной оплаты по договору купли-продажи без оформления акта приема-передачи древесины.</w:t>
      </w:r>
    </w:p>
    <w:p w14:paraId="39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6.3. В случае если договор купли-продажи не подписан пользователем земельного участка и (или) не предоставлен продавцу в срок, указанный в пункте 6.2 настоящего Порядка, то считается, что пользователь земельного участка отказался от приобретения древесины.</w:t>
      </w:r>
    </w:p>
    <w:p w14:paraId="3A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пользователя земельного участка от приобретения древесины включается в договор, на основании которого земельный участок (его часть) предоставлены в пользование, в течение одного месяца с момента такого отказа.</w:t>
      </w:r>
    </w:p>
    <w:p w14:paraId="3B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 случае отказа пользователя земельного участка от приобретения древесины ее реализация осуществляется в срок не позднее двух месяцев с момента такого отказа на торгах в форме аукциона в порядке, установленном пунктами 5, 7 - 29 настоящего Порядка.</w:t>
      </w:r>
    </w:p>
    <w:p w14:paraId="3C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Проведение аукциона по продаже древесины осуществляется администрацией.</w:t>
      </w:r>
    </w:p>
    <w:p w14:paraId="3D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Аукцион является открытым по составу участников и форме подачи предложений о цене.</w:t>
      </w:r>
    </w:p>
    <w:p w14:paraId="3E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Средства от продажи древесины зачисляются в полном объеме в бюджет </w:t>
      </w:r>
      <w:r w:rsidRPr="0079531E">
        <w:rPr>
          <w:rFonts w:ascii="Times New Roman" w:hAnsi="Times New Roman"/>
          <w:color w:val="auto"/>
          <w:sz w:val="28"/>
        </w:rPr>
        <w:t>сельского поселения.</w:t>
      </w:r>
    </w:p>
    <w:p w14:paraId="3F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Начальная цена древесины устанавливается в размере рыночной стоимости, определенной в соответствии с законодательством Российской Федерации об оценочной деятельности, или в размере стоимости, определенной исходя из ставок платы за единицу объема древесины и объема древесины.</w:t>
      </w:r>
    </w:p>
    <w:p w14:paraId="40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По результатам торгов определяется цена древесины.</w:t>
      </w:r>
    </w:p>
    <w:p w14:paraId="41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Время, место и порядок проведения аукциона, величина повышения начальной цены предмета аукциона («шаг аукциона»), форма заявки, порядок ее приема, адрес места ее приема, дата и время начала и окончания приема заявок на участие в продаже, перечень документов, прилагаемых к заявке на участие в аукционе, реквизиты решения о продаже древесины, иные условия продажи определяются Организатором аукциона и указываются в извещении о проведении аукциона. «Шаг аукциона» устанавливается в пределах трех процентов начальной цены предмета аукциона.</w:t>
      </w:r>
    </w:p>
    <w:p w14:paraId="42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Задаток для участия в аукционе не устанавливается.</w:t>
      </w:r>
    </w:p>
    <w:p w14:paraId="43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Извещение о проведении торгов размещается на официальном сайте администрации в информационно-телекоммуникационной сети Интернет, на официальном сайте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 (далее - официальные сайты), не менее чем за десять рабочих дней  до дня проведения аукциона. Указанное извещение должно быть доступно для ознакомления всем заинтересованным лицам без взимания платы.</w:t>
      </w:r>
    </w:p>
    <w:p w14:paraId="44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Извещение о проведении аукциона в электронной форме должно содержать сведения:</w:t>
      </w:r>
    </w:p>
    <w:p w14:paraId="45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об организаторе торгов;</w:t>
      </w:r>
    </w:p>
    <w:p w14:paraId="46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 реквизитах решения о проведении торгов;</w:t>
      </w:r>
    </w:p>
    <w:p w14:paraId="47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 месте, дате, времени и порядке проведения торгов;</w:t>
      </w:r>
    </w:p>
    <w:p w14:paraId="48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 предмете торгов;</w:t>
      </w:r>
    </w:p>
    <w:p w14:paraId="49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о начальной цене предмета торгов;</w:t>
      </w:r>
    </w:p>
    <w:p w14:paraId="4A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о величине повышения начальной цены предмета торгов;</w:t>
      </w:r>
    </w:p>
    <w:p w14:paraId="4B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о форме заявке на участие в торгах, порядке ее приема, об адресе места ее приема, о дате и времени начала и окончания приема заявок на участие в торгах.</w:t>
      </w:r>
    </w:p>
    <w:p w14:paraId="4C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Обязательным приложением к размещенному на официальных сайтах извещению о проведении аукциона является проект договора купли-продажи.</w:t>
      </w:r>
    </w:p>
    <w:p w14:paraId="4D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Для участия в торгах заявители представляют в установленный в извещении о проведении торгов срок заявку на участие по установленной в извещении о проведении торгов форме.</w:t>
      </w:r>
    </w:p>
    <w:p w14:paraId="4E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 Один заявитель вправе подать только одну заявку.</w:t>
      </w:r>
    </w:p>
    <w:p w14:paraId="4F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18. Прием документов прекращается не ранее чем за три рабочих дня до дня проведения аукциона.</w:t>
      </w:r>
    </w:p>
    <w:p w14:paraId="50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19. Срок рассмотрения заявок на участие в торгах не может превышать три рабочих дня с даты окончания срока приема документов.</w:t>
      </w:r>
    </w:p>
    <w:p w14:paraId="51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20. Заявка на участие в торгах, поступившая по истечении срока приема заявок, возвращается заявителю в день ее поступления.</w:t>
      </w:r>
    </w:p>
    <w:p w14:paraId="52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 Заявитель имеет право отозвать принятую организатором торгов заявку на участие до дня окончания срока приема заявок, уведомив об этом в письменной форме организатора торгов.</w:t>
      </w:r>
    </w:p>
    <w:p w14:paraId="53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22. Заявитель не допускается к участию в торгах в следующих случаях:</w:t>
      </w:r>
    </w:p>
    <w:p w14:paraId="54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предоставление недостоверных сведений;</w:t>
      </w:r>
    </w:p>
    <w:p w14:paraId="55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представлен неполный пакет документов.</w:t>
      </w:r>
    </w:p>
    <w:p w14:paraId="56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23. Организатор аукциона ведет протокол рассмотрения заявок на участие в торгах, который должен содержать сведения о заявителях, допущенных к участию в торгах и признанных его участниками, датах подачи заявок, внесенных задатках, а также сведения о заявителях, не допущенных к участию в торгах, с указанием причин отказа в допуске к участию в нем. Заявитель, признанный участником торгов, становится участником торгов с даты подписания организатором торгов протокола рассмотрения заявок. Протокол рассмотрения заявок на участие в торгах подписывается организатором торгов не позднее чем в течение одного дня со дня их рассмотрения. Сведения о количестве участников торгов без указания иных сведений о таких участниках и сведения о заявителях, не допущенных к участию в торгах, с указанием причин отказа в допуске к участию в нем размещаются на официальных сайтах не позднее чем на следующий день после дня подписания протокола рассмотрения заявок.</w:t>
      </w:r>
    </w:p>
    <w:p w14:paraId="57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24. Заявителям, признанными участниками торгов, и заявителям, не допущенным к участию в торгах, организатор аукциона направляет уведомления о принятых в отношении них решениях не позднее дня, следующего после дня подписания протокола.</w:t>
      </w:r>
    </w:p>
    <w:p w14:paraId="58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25. В случае, если по окончании срока подачи заявок на участие в торгах не подано ни одной заявки, подана только одна заявка либо по результатам рассмотрения заявок на участие в торгах принято решение об отказе в допуске к участию на торгах всех заявителей или о допуске к участию в торгах и признании участником торгов только одного заявителя, торги признаются несостоявшимися.</w:t>
      </w:r>
    </w:p>
    <w:p w14:paraId="59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26. В случае, если торги признаны несостоявшимися и только один заявитель признан участником торгов, организатор торгов в течение десяти </w:t>
      </w:r>
      <w:r>
        <w:rPr>
          <w:rFonts w:ascii="Times New Roman" w:hAnsi="Times New Roman"/>
          <w:sz w:val="28"/>
        </w:rPr>
        <w:lastRenderedPageBreak/>
        <w:t>дней со дня подписания протокола направляет заявителю два экземпляра подписанного проекта договора купли-продажи древесины.</w:t>
      </w:r>
    </w:p>
    <w:p w14:paraId="5A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27. Результаты торгов оформляются протоколом, который составляется и подписывается организатором торгов не позднее одного рабочего дня со дня его проведения.</w:t>
      </w:r>
    </w:p>
    <w:p w14:paraId="5B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протоколе указываются:</w:t>
      </w:r>
    </w:p>
    <w:p w14:paraId="5C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сведения о месте, дате и времени проведения торгов;</w:t>
      </w:r>
    </w:p>
    <w:p w14:paraId="5D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предмет торгов;</w:t>
      </w:r>
    </w:p>
    <w:p w14:paraId="5E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сведения об участниках торгов, о начальной цене предмета торгов, последнем и предпоследнем предложениях о цене предмета торгов;</w:t>
      </w:r>
    </w:p>
    <w:p w14:paraId="5F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наименование и место нахождения (для юридического лица), фамилия, имя и (при наличии) отчество победителя торгов и иного участника торгов, который сделал предпоследнее предложение о цене предмета торгов;</w:t>
      </w:r>
    </w:p>
    <w:p w14:paraId="60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сведения о последнем предложении о цене предмета торгов.</w:t>
      </w:r>
    </w:p>
    <w:p w14:paraId="61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28. Протокол о результатах торгов размещается на официальных сайтах в течение одного рабочего дня со дня подписания данного протокола.</w:t>
      </w:r>
    </w:p>
    <w:p w14:paraId="62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29. Победителем торгов признается участник аукциона, предложивший наибольшую цену за древесину.</w:t>
      </w:r>
    </w:p>
    <w:p w14:paraId="63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30. Организатор аукциона направляет победителю торгов или единственному принявшему участие в торгах участнику два экземпляра подписанного проекта договора купли-продажи древесины в пятидневный срок со дня составления протокола о результатах торгов.</w:t>
      </w:r>
    </w:p>
    <w:p w14:paraId="64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указанном случае договор купли-продажи древесины заключается по цене, предложенной победителем торгов, или в случае заключения указанного договора с единственным принявшим участие в торгах его участником по начальной цене предмета торгов.</w:t>
      </w:r>
    </w:p>
    <w:p w14:paraId="65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31. Организатор аукциона вправе объявить о проведении повторных торгов в случае, если торги были признаны несостоявшимися и лицо, подавшее единственную заявку на участие в торгах, заявитель, признанный единственным участником торгов, или единственный принявший участие в торгах участник в течение десяти рабочих дней со дня направления им проекта договора купли-продажи древесины не подписали и не представили указанные договоры.</w:t>
      </w:r>
    </w:p>
    <w:p w14:paraId="66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32. Организатор аукциона принимает решение об отказе в проведении торгов в случае поступления письменного уведомления пользователя земельного участка о приобретении древесины. Извещение об отказе в проведении торгов размещается на официальных сайтах в течение трех дней со дня принятия данного решения. Организатор аукциона в течение трех дней со дня принятия решения об отказе в проведении торгов обязан известить участников торгов об отказе в его проведении.</w:t>
      </w:r>
    </w:p>
    <w:p w14:paraId="67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33. В период проведения аукциона, а также в период реализации древесины, в случае признания торгов несостоявшимися вплоть до передачи древесины покупателю она находится на ответственном хранении пользователя земельного участка.</w:t>
      </w:r>
    </w:p>
    <w:p w14:paraId="68000000" w14:textId="77777777" w:rsidR="00E911A6" w:rsidRDefault="00A348A0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9000000" w14:textId="77777777" w:rsidR="00E911A6" w:rsidRDefault="00A348A0">
      <w:pPr>
        <w:spacing w:line="240" w:lineRule="exact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14:paraId="6A000000" w14:textId="77777777" w:rsidR="00E911A6" w:rsidRDefault="00A348A0">
      <w:pPr>
        <w:spacing w:line="240" w:lineRule="exact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проекту решения Совета депутатов </w:t>
      </w:r>
      <w:r w:rsidRPr="0079531E">
        <w:rPr>
          <w:rFonts w:ascii="Times New Roman" w:hAnsi="Times New Roman"/>
          <w:color w:val="auto"/>
          <w:sz w:val="28"/>
        </w:rPr>
        <w:t xml:space="preserve">Согдинского сельского поселения Верхнебуреинского муниципального района Хабаровского края </w:t>
      </w:r>
      <w:r>
        <w:rPr>
          <w:rFonts w:ascii="Times New Roman" w:hAnsi="Times New Roman"/>
          <w:sz w:val="28"/>
        </w:rPr>
        <w:t xml:space="preserve">«Об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</w:t>
      </w:r>
      <w:r w:rsidRPr="0079531E">
        <w:rPr>
          <w:rFonts w:ascii="Times New Roman" w:hAnsi="Times New Roman"/>
          <w:color w:val="auto"/>
          <w:sz w:val="28"/>
        </w:rPr>
        <w:t>собственности Согдинского сельского поселения Верхнебуреинского муниципального района Хабаровского края </w:t>
      </w:r>
    </w:p>
    <w:p w14:paraId="6B000000" w14:textId="77777777" w:rsidR="00E911A6" w:rsidRDefault="00E911A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6C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силу статьи 5 Федерального закона от 20.03.2025 № 35-ФЗ «О внесении изменений в отдельные законодательные акты Российской Федерации» порядок отчуждения указанной древесины, за исключением древесины, которая получена в результате использования лесов и мероприятий по сохранению лесов, порядок отчуждения которой урегулирован в соответствии с лесным законодательством, устанавливается нормативными правовыми актами Правительства РФ, субъектов РФ, муниципальными правовыми актами.</w:t>
      </w:r>
    </w:p>
    <w:p w14:paraId="6D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Такой порядок в том числе должен предусматривать:</w:t>
      </w:r>
    </w:p>
    <w:p w14:paraId="6E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реализации древесины без проведения торгов по рыночной стоимости, определенной в соответствии с законодательством об оценочной деятельности, или по стоимости, определенной исходя из ставок платы за единицу объема древесины и объема древесины, пользователю земельного участка;</w:t>
      </w:r>
    </w:p>
    <w:p w14:paraId="6F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реализацию древесины в случае, если она не приобретена пользователем земельного участка, на торгах с установлением начальной цены такой древесины в размере рыночной стоимости, определенной в соответствии с законодательством об оценочной деятельности, или в размере стоимости, определенной исходя из ставок платы за единицу объема древесины и объема древесины;</w:t>
      </w:r>
    </w:p>
    <w:p w14:paraId="70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порядок реализации древесины в случае признания торгов несостоявшимися.</w:t>
      </w:r>
    </w:p>
    <w:p w14:paraId="71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этом, согласно  пункту 5 части 1 статьи 16 Федерального закона от 20 марта 2025 года № 33-ФЗ «Об общих принципах организации местного самоуправления в единой системе публичной власти»  определение порядка управления и распоряжения муниципальным </w:t>
      </w:r>
      <w:r>
        <w:rPr>
          <w:rFonts w:ascii="Times New Roman" w:hAnsi="Times New Roman"/>
          <w:sz w:val="28"/>
          <w:u w:color="000000"/>
        </w:rPr>
        <w:t>имуществом</w:t>
      </w:r>
      <w:r>
        <w:rPr>
          <w:rFonts w:ascii="Times New Roman" w:hAnsi="Times New Roman"/>
          <w:sz w:val="28"/>
        </w:rPr>
        <w:t>, к которому относится древесина, полученная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собственности,  находится в исключительной компетенции представительного органа муниципального образования.</w:t>
      </w:r>
    </w:p>
    <w:p w14:paraId="72000000" w14:textId="77777777" w:rsidR="00E911A6" w:rsidRDefault="00A348A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учетом изложенного, разработан настоящий проект решения.</w:t>
      </w:r>
    </w:p>
    <w:p w14:paraId="73000000" w14:textId="77777777" w:rsidR="00E911A6" w:rsidRDefault="00E911A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74000000" w14:textId="77777777" w:rsidR="00E911A6" w:rsidRDefault="00E911A6">
      <w:pPr>
        <w:spacing w:line="240" w:lineRule="auto"/>
        <w:ind w:left="720"/>
        <w:contextualSpacing/>
        <w:rPr>
          <w:rFonts w:ascii="Times New Roman" w:hAnsi="Times New Roman"/>
          <w:sz w:val="28"/>
        </w:rPr>
      </w:pPr>
    </w:p>
    <w:p w14:paraId="75000000" w14:textId="77777777" w:rsidR="00E911A6" w:rsidRDefault="00A348A0">
      <w:pPr>
        <w:spacing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прокурора района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Е.М. </w:t>
      </w:r>
      <w:proofErr w:type="spellStart"/>
      <w:r>
        <w:rPr>
          <w:rFonts w:ascii="Times New Roman" w:hAnsi="Times New Roman"/>
          <w:sz w:val="28"/>
        </w:rPr>
        <w:t>Рябикина</w:t>
      </w:r>
      <w:proofErr w:type="spellEnd"/>
    </w:p>
    <w:p w14:paraId="76000000" w14:textId="77777777" w:rsidR="00E911A6" w:rsidRDefault="00E911A6">
      <w:pPr>
        <w:spacing w:line="240" w:lineRule="auto"/>
        <w:ind w:left="720"/>
        <w:contextualSpacing/>
        <w:rPr>
          <w:rFonts w:ascii="Times New Roman" w:hAnsi="Times New Roman"/>
          <w:sz w:val="28"/>
        </w:rPr>
      </w:pPr>
    </w:p>
    <w:p w14:paraId="77000000" w14:textId="77777777" w:rsidR="00E911A6" w:rsidRDefault="00A348A0">
      <w:pPr>
        <w:spacing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b/>
          <w:sz w:val="28"/>
        </w:rPr>
        <w:lastRenderedPageBreak/>
        <w:t>Финансово-экономическое обоснование</w:t>
      </w:r>
    </w:p>
    <w:p w14:paraId="78000000" w14:textId="77777777" w:rsidR="00E911A6" w:rsidRDefault="00A348A0">
      <w:pPr>
        <w:spacing w:line="240" w:lineRule="exact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проекту решения Совета депутатов </w:t>
      </w:r>
      <w:r w:rsidRPr="0079531E">
        <w:rPr>
          <w:rFonts w:ascii="Times New Roman" w:hAnsi="Times New Roman"/>
          <w:color w:val="auto"/>
          <w:sz w:val="28"/>
        </w:rPr>
        <w:t xml:space="preserve">Согдинского сельского поселения Верхнебуреинского муниципального района Хабаровского края </w:t>
      </w:r>
      <w:r>
        <w:rPr>
          <w:rFonts w:ascii="Times New Roman" w:hAnsi="Times New Roman"/>
          <w:sz w:val="28"/>
        </w:rPr>
        <w:t xml:space="preserve">«Об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Pr="0079531E">
        <w:rPr>
          <w:rFonts w:ascii="Times New Roman" w:hAnsi="Times New Roman"/>
          <w:color w:val="auto"/>
          <w:sz w:val="28"/>
        </w:rPr>
        <w:t>Согдинского сельского поселения Верхнебуреинского муниципального района Хабаровского края» </w:t>
      </w:r>
    </w:p>
    <w:p w14:paraId="79000000" w14:textId="77777777" w:rsidR="00E911A6" w:rsidRDefault="00E911A6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A000000" w14:textId="77777777" w:rsidR="00E911A6" w:rsidRDefault="00A348A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решения Совета депутатов </w:t>
      </w:r>
      <w:r w:rsidRPr="0079531E">
        <w:rPr>
          <w:rFonts w:ascii="Times New Roman" w:hAnsi="Times New Roman"/>
          <w:color w:val="auto"/>
          <w:sz w:val="28"/>
        </w:rPr>
        <w:t xml:space="preserve">Согдинского сельского поселения Верхнебуреинского муниципального района Хабаровского края </w:t>
      </w:r>
      <w:r>
        <w:rPr>
          <w:rFonts w:ascii="Times New Roman" w:hAnsi="Times New Roman"/>
          <w:sz w:val="28"/>
        </w:rPr>
        <w:t xml:space="preserve">«Об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Pr="0079531E">
        <w:rPr>
          <w:rFonts w:ascii="Times New Roman" w:hAnsi="Times New Roman"/>
          <w:color w:val="auto"/>
          <w:sz w:val="28"/>
        </w:rPr>
        <w:t>Согдинского сельского поселения Верхнебуреинского муниципального района Хабаровского края</w:t>
      </w:r>
      <w:r>
        <w:rPr>
          <w:rFonts w:ascii="Times New Roman" w:hAnsi="Times New Roman"/>
          <w:sz w:val="28"/>
        </w:rPr>
        <w:t xml:space="preserve"> не повлечет возникновения новых или увеличения существующих расходов бюджета </w:t>
      </w:r>
      <w:r w:rsidRPr="0079531E">
        <w:rPr>
          <w:rFonts w:ascii="Times New Roman" w:hAnsi="Times New Roman"/>
          <w:color w:val="auto"/>
          <w:sz w:val="28"/>
        </w:rPr>
        <w:t>Согдинского сельского поселения Верхнебуреинского муниципального района Хабаровского края.</w:t>
      </w:r>
    </w:p>
    <w:p w14:paraId="7B000000" w14:textId="77777777" w:rsidR="00E911A6" w:rsidRDefault="00A348A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функции продажи древесины способна обеспечить пополнение местного бюджета за счет нового источника доходов. </w:t>
      </w:r>
    </w:p>
    <w:p w14:paraId="7C000000" w14:textId="77777777" w:rsidR="00E911A6" w:rsidRDefault="00E911A6">
      <w:pPr>
        <w:spacing w:line="240" w:lineRule="exact"/>
        <w:ind w:firstLine="709"/>
        <w:rPr>
          <w:rFonts w:ascii="Times New Roman" w:hAnsi="Times New Roman"/>
          <w:sz w:val="28"/>
        </w:rPr>
      </w:pPr>
    </w:p>
    <w:p w14:paraId="7D000000" w14:textId="31083C82" w:rsidR="00E911A6" w:rsidRDefault="00A348A0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прокурора района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Е.М.</w:t>
      </w:r>
      <w:r w:rsidR="0079531E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Рябикина</w:t>
      </w:r>
      <w:proofErr w:type="spellEnd"/>
    </w:p>
    <w:sectPr w:rsidR="00E911A6">
      <w:headerReference w:type="default" r:id="rId7"/>
      <w:pgSz w:w="11906" w:h="16838"/>
      <w:pgMar w:top="851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40941" w14:textId="77777777" w:rsidR="00525EA6" w:rsidRDefault="00525EA6">
      <w:pPr>
        <w:spacing w:after="0" w:line="240" w:lineRule="auto"/>
      </w:pPr>
      <w:r>
        <w:separator/>
      </w:r>
    </w:p>
  </w:endnote>
  <w:endnote w:type="continuationSeparator" w:id="0">
    <w:p w14:paraId="63283DDF" w14:textId="77777777" w:rsidR="00525EA6" w:rsidRDefault="00525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8EEE5" w14:textId="77777777" w:rsidR="00525EA6" w:rsidRDefault="00525EA6">
      <w:pPr>
        <w:spacing w:after="0" w:line="240" w:lineRule="auto"/>
      </w:pPr>
      <w:r>
        <w:separator/>
      </w:r>
    </w:p>
  </w:footnote>
  <w:footnote w:type="continuationSeparator" w:id="0">
    <w:p w14:paraId="0881265E" w14:textId="77777777" w:rsidR="00525EA6" w:rsidRDefault="00525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00000" w14:textId="77777777" w:rsidR="00E911A6" w:rsidRDefault="00A348A0">
    <w:pPr>
      <w:pStyle w:val="a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 w14:textId="77777777" w:rsidR="00E911A6" w:rsidRDefault="00E911A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1A6"/>
    <w:rsid w:val="001D729F"/>
    <w:rsid w:val="00525EA6"/>
    <w:rsid w:val="005C1C35"/>
    <w:rsid w:val="007602FE"/>
    <w:rsid w:val="0079531E"/>
    <w:rsid w:val="00A348A0"/>
    <w:rsid w:val="00D15347"/>
    <w:rsid w:val="00DE41C6"/>
    <w:rsid w:val="00E9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E6C74"/>
  <w15:docId w15:val="{52DC513F-23F6-4E87-9C4F-ED2D40BA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Знак сноски1"/>
    <w:basedOn w:val="13"/>
    <w:link w:val="a3"/>
    <w:rPr>
      <w:vertAlign w:val="superscript"/>
    </w:rPr>
  </w:style>
  <w:style w:type="character" w:styleId="a3">
    <w:name w:val="footnote reference"/>
    <w:basedOn w:val="a0"/>
    <w:link w:val="12"/>
    <w:rPr>
      <w:vertAlign w:val="superscript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</w:style>
  <w:style w:type="paragraph" w:customStyle="1" w:styleId="13">
    <w:name w:val="Основной шрифт абзаца1"/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14">
    <w:name w:val="fontstyle14"/>
    <w:basedOn w:val="13"/>
    <w:link w:val="fontstyle140"/>
  </w:style>
  <w:style w:type="character" w:customStyle="1" w:styleId="fontstyle140">
    <w:name w:val="fontstyle14"/>
    <w:basedOn w:val="a0"/>
    <w:link w:val="fontstyle14"/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"/>
    <w:link w:val="a8"/>
    <w:rPr>
      <w:rFonts w:ascii="Times New Roman" w:hAnsi="Times New Roman"/>
      <w:sz w:val="24"/>
    </w:rPr>
  </w:style>
  <w:style w:type="paragraph" w:customStyle="1" w:styleId="14">
    <w:name w:val="Гиперссылка1"/>
    <w:basedOn w:val="13"/>
    <w:link w:val="15"/>
  </w:style>
  <w:style w:type="character" w:customStyle="1" w:styleId="15">
    <w:name w:val="Гиперссылка1"/>
    <w:basedOn w:val="a0"/>
    <w:link w:val="14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after="0" w:line="240" w:lineRule="auto"/>
      <w:ind w:firstLine="851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sz w:val="18"/>
    </w:rPr>
  </w:style>
  <w:style w:type="paragraph" w:customStyle="1" w:styleId="16">
    <w:name w:val="Знак концевой сноски1"/>
    <w:basedOn w:val="13"/>
    <w:link w:val="ac"/>
    <w:rPr>
      <w:vertAlign w:val="superscript"/>
    </w:rPr>
  </w:style>
  <w:style w:type="character" w:styleId="ac">
    <w:name w:val="endnote reference"/>
    <w:basedOn w:val="a0"/>
    <w:link w:val="16"/>
    <w:rPr>
      <w:vertAlign w:val="superscript"/>
    </w:rPr>
  </w:style>
  <w:style w:type="paragraph" w:customStyle="1" w:styleId="ConsNormal">
    <w:name w:val="ConsNormal"/>
    <w:link w:val="ConsNormal0"/>
    <w:pPr>
      <w:widowControl w:val="0"/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ad"/>
    <w:rPr>
      <w:color w:val="0000FF"/>
      <w:u w:val="single"/>
    </w:rPr>
  </w:style>
  <w:style w:type="character" w:styleId="ad">
    <w:name w:val="Hyperlink"/>
    <w:link w:val="2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2747</Words>
  <Characters>15664</Characters>
  <Application>Microsoft Office Word</Application>
  <DocSecurity>0</DocSecurity>
  <Lines>130</Lines>
  <Paragraphs>36</Paragraphs>
  <ScaleCrop>false</ScaleCrop>
  <Company/>
  <LinksUpToDate>false</LinksUpToDate>
  <CharactersWithSpaces>18375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9</cp:revision>
  <dcterms:created xsi:type="dcterms:W3CDTF">2026-06-25T00:41:00Z</dcterms:created>
  <dcterms:modified xsi:type="dcterms:W3CDTF">2026-07-27T04:38:00Z</dcterms:modified>
</cp:coreProperties>
</file>