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right="0" w:firstLine="567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АДМИНИСТРАЦИЯ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t>СОГДИНСКОГО СЕЛЬСКОГО ПОСЕЛЕНИЯ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  <w:t>ВЕРХНЕБУРЕИНСКОГО МУНИЦИПАЛЬНОГО РАЙОНА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  <w:t>Хабаровского края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t>ПОСТАНОВЛЕНИЕ</w:t>
      </w:r>
    </w:p>
    <w:tbl>
      <w:tblPr>
        <w:tblStyle w:val="4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</w:rPr>
            </w:pPr>
          </w:p>
          <w:p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</w:rPr>
              <w:t>20.03.2019 № 10</w:t>
            </w:r>
          </w:p>
          <w:p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3F3F3F" w:themeColor="text1" w:themeTint="BF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</w:rPr>
              <w:t>с. Согда</w:t>
            </w:r>
          </w:p>
        </w:tc>
      </w:tr>
    </w:tbl>
    <w:p>
      <w:pPr>
        <w:spacing w:after="0" w:line="240" w:lineRule="auto"/>
        <w:ind w:firstLine="567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ind w:firstLine="567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ind w:firstLine="567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pStyle w:val="7"/>
        <w:ind w:firstLine="567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tbl>
      <w:tblPr>
        <w:tblStyle w:val="4"/>
        <w:tblpPr w:leftFromText="180" w:rightFromText="180" w:vertAnchor="text" w:horzAnchor="margin" w:tblpY="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</w:rPr>
              <w:t>О Порядке формирования, ведения и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      </w:r>
          </w:p>
        </w:tc>
      </w:tr>
    </w:tbl>
    <w:p>
      <w:pPr>
        <w:pStyle w:val="7"/>
        <w:ind w:firstLine="567"/>
        <w:jc w:val="center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В соответствии с </w:t>
      </w:r>
      <w:r>
        <w:fldChar w:fldCharType="begin"/>
      </w:r>
      <w:r>
        <w:instrText xml:space="preserve"> HYPERLINK "consultantplus://offline/ref=2FB61DCA8F7BA2E682F6212955208F3405B254C6747170DD7828B6135E4FFC4D289045B96509A2B0k6X1H"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частью 4.1 статьи 18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Федерального закона от 24 июля 2007 г. № 209-ФЗ «О развитии малого и среднего предпринимательства в Российской Федерации», </w:t>
      </w:r>
      <w:r>
        <w:fldChar w:fldCharType="begin"/>
      </w:r>
      <w:r>
        <w:instrText xml:space="preserve"> HYPERLINK "consultantplus://offline/ref=2FB61DCA8F7BA2E682F6212955208F3406BB5FC5717170DD7828B6135E4FFC4D289045B96509A0B5k6XAH"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пунктом 4(1)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постановления 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имущества», администрация Согдинского сельского поселения</w:t>
      </w:r>
    </w:p>
    <w:p>
      <w:pPr>
        <w:pStyle w:val="6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ПОСТАНОВЛЯЕТ: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1. Утвердить прилагаемый </w:t>
      </w:r>
      <w:r>
        <w:fldChar w:fldCharType="begin"/>
      </w:r>
      <w:r>
        <w:instrText xml:space="preserve"> HYPERLINK \l "P36"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Порядок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формирования, ведения и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2. Опубликовать настоящее постановление в 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Вестнике нормативных правовых актов Согдинского сельского поселения и разместить в информационно-телекоммуникационной сети «Интернет» на официальном сайте администрации Верхнебуреинского муниципального района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3. Контроль за исполнением настоящего постановления оставляю за собой.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color w:val="3F3F3F" w:themeColor="text1" w:themeTint="BF"/>
          <w:sz w:val="28"/>
          <w:szCs w:val="28"/>
        </w:rPr>
      </w:pPr>
    </w:p>
    <w:p>
      <w:pPr>
        <w:spacing w:line="240" w:lineRule="auto"/>
        <w:rPr>
          <w:rFonts w:ascii="Times New Roman" w:hAnsi="Times New Roman" w:eastAsia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eastAsia="Times New Roman" w:cs="Times New Roman"/>
          <w:color w:val="3F3F3F" w:themeColor="text1" w:themeTint="BF"/>
          <w:sz w:val="28"/>
          <w:szCs w:val="28"/>
        </w:rPr>
        <w:t>Глава сельского поселения                                                                  Е.М. Репина</w:t>
      </w:r>
    </w:p>
    <w:p>
      <w:pPr>
        <w:spacing w:after="0" w:line="240" w:lineRule="exact"/>
        <w:ind w:firstLine="567"/>
        <w:jc w:val="right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exact"/>
        <w:ind w:firstLine="567"/>
        <w:jc w:val="right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bookmarkStart w:id="5" w:name="_GoBack"/>
      <w:bookmarkEnd w:id="5"/>
    </w:p>
    <w:p>
      <w:pPr>
        <w:spacing w:after="0" w:line="240" w:lineRule="exact"/>
        <w:ind w:firstLine="567"/>
        <w:jc w:val="right"/>
        <w:rPr>
          <w:rFonts w:ascii="Times New Roman" w:hAnsi="Times New Roman" w:eastAsia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УТВЕРЖДЕН</w:t>
      </w:r>
    </w:p>
    <w:p>
      <w:pPr>
        <w:pStyle w:val="6"/>
        <w:spacing w:line="240" w:lineRule="exact"/>
        <w:jc w:val="right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постановлением администрации </w:t>
      </w:r>
    </w:p>
    <w:p>
      <w:pPr>
        <w:pStyle w:val="6"/>
        <w:spacing w:line="240" w:lineRule="exact"/>
        <w:jc w:val="right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Согдинского сельского поселения</w:t>
      </w:r>
    </w:p>
    <w:p>
      <w:pPr>
        <w:pStyle w:val="6"/>
        <w:spacing w:line="240" w:lineRule="exact"/>
        <w:ind w:firstLine="567"/>
        <w:jc w:val="right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от 20.03.2019 № 10</w:t>
      </w:r>
    </w:p>
    <w:p>
      <w:pPr>
        <w:pStyle w:val="6"/>
        <w:ind w:left="5529" w:firstLine="567"/>
        <w:jc w:val="right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pStyle w:val="7"/>
        <w:ind w:firstLine="567"/>
        <w:jc w:val="center"/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</w:pPr>
      <w:bookmarkStart w:id="0" w:name="P36"/>
      <w:bookmarkEnd w:id="0"/>
    </w:p>
    <w:p>
      <w:pPr>
        <w:pStyle w:val="7"/>
        <w:jc w:val="center"/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  <w:t>ПОРЯДОК</w:t>
      </w:r>
    </w:p>
    <w:p>
      <w:pPr>
        <w:pStyle w:val="7"/>
        <w:jc w:val="center"/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  <w:t>формирования, ведения и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1. Настоящий Порядок устанавливает правила формирования, ведения (в том числе ежегодного дополнения) и обязательного опубликования перечня муниципального имущества (за исключением земельных участков), свободного от прав третьих лиц (формирования, ведения и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(далее соответственно - Порядок, муниципальное имущество, Перечень), в соответствии с </w:t>
      </w:r>
      <w:r>
        <w:fldChar w:fldCharType="begin"/>
      </w:r>
      <w:r>
        <w:instrText xml:space="preserve"> HYPERLINK "consultantplus://offline/ref=2FB61DCA8F7BA2E682F6212955208F3405B254C6747170DD7828B6135E4FFC4D289045B96509A3B3k6X4H"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частью 4 статьи 18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Федерального закона от 24 июля 2007 г. № 209-ФЗ «О развитии малого и среднего предпринимательства в Российской Федерации»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2. Перечень формируется администрацией Согдинского сельского поселения Верхнебуреинского муниципального района Хабаровского края.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3. Перечень утверждается постановлением администрации Согдинского сельского поселения Верхнебуреинского муниципального района Хабаровского края.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bookmarkStart w:id="1" w:name="P45"/>
      <w:bookmarkEnd w:id="1"/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4. В Перечень вносятся сведения о муниципальном имуществе, соответствующем следующим критериям: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б) муниципальное имущество не ограничено в обороте;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в) муниципальное имущество не является объектом религиозного назначения;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г) муниципальное имущество не является объектом незавершенного строительства;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д) в отношении муниципального имущества не принято решение администрации сельского поселения о предоставлении его иным лицам;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е) муниципальное имущество не включено в прогнозный план (программу) приватизации муниципального имущества сельского поселения; 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ж) муниципальное имущество </w:t>
      </w:r>
      <w:bookmarkStart w:id="2" w:name="P52"/>
      <w:bookmarkEnd w:id="2"/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не признано аварийным и подлежащим сносу или реконструкции. 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5.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постановлением администрации сельского поселения об утверждении перечня или о внесении в него изменений на основе предложений органов исполнительной власти, органов государственной власти субъектов Российской Федерации, органов местного самоуправления, общероссийских некоммерческих организаций, выражающих интересы субъектов малого и среднего предпринимательства, акционерного общества «Федеральная корпорация по развитию малого и среднего предпринимательства»,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 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6. Рассмотрение предложения, указанного в </w:t>
      </w:r>
      <w:r>
        <w:fldChar w:fldCharType="begin"/>
      </w:r>
      <w:r>
        <w:instrText xml:space="preserve"> HYPERLINK \l "P52"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пункте 5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настоящего Порядка, осуществляется администрацией сельского поселения в течение 30 календарных  дней с даты его поступления. По результатам рассмотрения предложения администрация сельского поселения принимает одно из следующих решений: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r>
        <w:fldChar w:fldCharType="begin"/>
      </w:r>
      <w:r>
        <w:instrText xml:space="preserve"> HYPERLINK \l "P45"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пунктом 4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настоящего Порядка;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</w:t>
      </w:r>
      <w:r>
        <w:fldChar w:fldCharType="begin"/>
      </w:r>
      <w:r>
        <w:instrText xml:space="preserve"> HYPERLINK \l "P59"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пунктов 8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и </w:t>
      </w:r>
      <w:r>
        <w:fldChar w:fldCharType="begin"/>
      </w:r>
      <w:r>
        <w:instrText xml:space="preserve"> HYPERLINK \l "P62"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9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настоящего Порядка;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в) об отказе в учете предложения.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7. В случае принятия решения об отказе в учете предложения, указанного в </w:t>
      </w:r>
      <w:r>
        <w:fldChar w:fldCharType="begin"/>
      </w:r>
      <w:r>
        <w:instrText xml:space="preserve"> HYPERLINK \l "P52"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пункте 5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настоящего Порядка, администрация сельского поселения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bookmarkStart w:id="3" w:name="P59"/>
      <w:bookmarkEnd w:id="3"/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8. Изменения Перечня, в части исключения сведений о муниципальном имуществе, утверждаются постановлением администрации сельского поселения в случае исключения сведений по следующим основаниям: 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а) выкуп муниципального имущества в соответствии с Федеральным </w:t>
      </w:r>
      <w:r>
        <w:fldChar w:fldCharType="begin"/>
      </w:r>
      <w:r>
        <w:instrText xml:space="preserve"> HYPERLINK "consultantplus://offline/ref=2FB61DCA8F7BA2E682F6212955208F3406BB57CE747870DD7828B6135Ek4XFH"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законом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от 22 июля 2008 г.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субъектом малого и среднего предпринимательства, арендующим данное имущество;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б) прекращение права муниципальной собственности Согдинского сельского поселения на имущество, в том числе в связи с прекращением его существования в результате гибели или уничтожения, отчуждением по решению суда, передачей в собственность другого публичного образования;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bookmarkStart w:id="4" w:name="P62"/>
      <w:bookmarkEnd w:id="4"/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в) закрепление муниципального имущества за муниципальным унитарным предприятием или муниципальным учреждением для обеспечения исполнения уставной деятельности;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г) необходимости использования муниципального имущества для решения вопросов местного значения муниципального района в соответствии с Федеральным законом «Об общих принципах организации местного самоуправления в Российской Федерации»;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д) признание муниципального имущества невостребованным,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 не поступило ни одной заявки на участие в торгах на право заключения договора, предусматривающего переход прав владения и (или) пользования и ни одного заявления о предоставлении муниципального имущества, в отношении которого заключение указанного договора возможно без проведения торгов в случаях, предусмотренных Федеральным законом «О защите конкуренции».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10. Сведения о муниципальном имуществе вносятся в Перечень в составе и по форме, которые установлены в соответствии с </w:t>
      </w:r>
      <w:r>
        <w:fldChar w:fldCharType="begin"/>
      </w:r>
      <w:r>
        <w:instrText xml:space="preserve"> HYPERLINK "consultantplus://offline/ref=2FB61DCA8F7BA2E682F6212955208F3405B254C6747170DD7828B6135E4FFC4D289045B96509A3B3k6X5H" </w:instrText>
      </w:r>
      <w:r>
        <w:fldChar w:fldCharType="separate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частью 4.4 статьи 18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11. Перечень дополняется муниципальным имуществом ежегодно не позднее 1 ноября текущего года.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12. Сведения о муниципальном имуществе группируются по видам имущества (недвижимое имущество (в том числе единый недвижимый комплекс), движимое имущество).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13. Ведение Перечня осуществляется администрацией Согдинского сельского поселения Верхнебуреинского муниципального района Хабаровского края в электронной форме. Муниципальное имущество, включенное в Перечень, подлежит учету в Реестре Согдинского сельского поселения Верхнебуреинского муниципального района.</w:t>
      </w:r>
    </w:p>
    <w:p>
      <w:pPr>
        <w:pStyle w:val="6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14. Перечень и внесенные в него изменения подлежат обязательному опубликованию и размещению в течение 20 рабочих дней со дня утверждения на официальном сайте администрации Верхнебуреинского муниципального района в информационно-телекоммуникационной сети «Интернет».</w:t>
      </w:r>
    </w:p>
    <w:p>
      <w:pPr>
        <w:ind w:firstLine="567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A5E0B"/>
    <w:rsid w:val="00016D1B"/>
    <w:rsid w:val="00032DEB"/>
    <w:rsid w:val="00035459"/>
    <w:rsid w:val="000C2F7E"/>
    <w:rsid w:val="001312C9"/>
    <w:rsid w:val="00132997"/>
    <w:rsid w:val="00137250"/>
    <w:rsid w:val="001458AA"/>
    <w:rsid w:val="001B0737"/>
    <w:rsid w:val="001D118A"/>
    <w:rsid w:val="001E4203"/>
    <w:rsid w:val="001F4BF3"/>
    <w:rsid w:val="001F79ED"/>
    <w:rsid w:val="00286324"/>
    <w:rsid w:val="002A5E0B"/>
    <w:rsid w:val="002C066E"/>
    <w:rsid w:val="002C5CB9"/>
    <w:rsid w:val="002D37AC"/>
    <w:rsid w:val="00310AE8"/>
    <w:rsid w:val="0033450C"/>
    <w:rsid w:val="00350FE4"/>
    <w:rsid w:val="003527B7"/>
    <w:rsid w:val="003674E3"/>
    <w:rsid w:val="003C4B9C"/>
    <w:rsid w:val="003E73E9"/>
    <w:rsid w:val="00411D7D"/>
    <w:rsid w:val="00420033"/>
    <w:rsid w:val="00425C58"/>
    <w:rsid w:val="00432C8E"/>
    <w:rsid w:val="00472FDF"/>
    <w:rsid w:val="004A15D2"/>
    <w:rsid w:val="004D1370"/>
    <w:rsid w:val="005466BE"/>
    <w:rsid w:val="00571CC5"/>
    <w:rsid w:val="005C7A88"/>
    <w:rsid w:val="005C7B23"/>
    <w:rsid w:val="005D2559"/>
    <w:rsid w:val="006175B5"/>
    <w:rsid w:val="00626A80"/>
    <w:rsid w:val="00651498"/>
    <w:rsid w:val="00693208"/>
    <w:rsid w:val="006A16CF"/>
    <w:rsid w:val="006A786F"/>
    <w:rsid w:val="007056F8"/>
    <w:rsid w:val="007205A4"/>
    <w:rsid w:val="007212CD"/>
    <w:rsid w:val="00723F4A"/>
    <w:rsid w:val="007513BC"/>
    <w:rsid w:val="0077357D"/>
    <w:rsid w:val="00822A89"/>
    <w:rsid w:val="008852BE"/>
    <w:rsid w:val="00890EB3"/>
    <w:rsid w:val="008D0F29"/>
    <w:rsid w:val="008D1056"/>
    <w:rsid w:val="009370DB"/>
    <w:rsid w:val="00950087"/>
    <w:rsid w:val="0095130B"/>
    <w:rsid w:val="00953B17"/>
    <w:rsid w:val="009A56FD"/>
    <w:rsid w:val="009B7B80"/>
    <w:rsid w:val="009F4820"/>
    <w:rsid w:val="00A06E62"/>
    <w:rsid w:val="00A207CE"/>
    <w:rsid w:val="00A22C9D"/>
    <w:rsid w:val="00A77F74"/>
    <w:rsid w:val="00AB0E26"/>
    <w:rsid w:val="00AE60A1"/>
    <w:rsid w:val="00AF1F81"/>
    <w:rsid w:val="00AF6D5E"/>
    <w:rsid w:val="00B07A11"/>
    <w:rsid w:val="00B12314"/>
    <w:rsid w:val="00B14191"/>
    <w:rsid w:val="00BE05B7"/>
    <w:rsid w:val="00C05643"/>
    <w:rsid w:val="00C27B88"/>
    <w:rsid w:val="00C33A2D"/>
    <w:rsid w:val="00C72454"/>
    <w:rsid w:val="00C841C8"/>
    <w:rsid w:val="00CB7463"/>
    <w:rsid w:val="00CD5D14"/>
    <w:rsid w:val="00CE4A2C"/>
    <w:rsid w:val="00D53697"/>
    <w:rsid w:val="00D53BAF"/>
    <w:rsid w:val="00D659A0"/>
    <w:rsid w:val="00D84431"/>
    <w:rsid w:val="00D96A1C"/>
    <w:rsid w:val="00E11E74"/>
    <w:rsid w:val="00EA18E9"/>
    <w:rsid w:val="00EB7184"/>
    <w:rsid w:val="00F212BD"/>
    <w:rsid w:val="00F35B7B"/>
    <w:rsid w:val="00F4143C"/>
    <w:rsid w:val="00F478DE"/>
    <w:rsid w:val="00F7619B"/>
    <w:rsid w:val="00F862E2"/>
    <w:rsid w:val="00FA49B1"/>
    <w:rsid w:val="00FB23EC"/>
    <w:rsid w:val="00FB6470"/>
    <w:rsid w:val="00FF721C"/>
    <w:rsid w:val="44AA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9"/>
    <w:basedOn w:val="1"/>
    <w:next w:val="1"/>
    <w:link w:val="12"/>
    <w:qFormat/>
    <w:uiPriority w:val="0"/>
    <w:pPr>
      <w:keepNext/>
      <w:spacing w:after="0" w:line="240" w:lineRule="auto"/>
      <w:ind w:right="-58"/>
      <w:jc w:val="center"/>
      <w:outlineLvl w:val="8"/>
    </w:pPr>
    <w:rPr>
      <w:rFonts w:ascii="Times New Roman" w:hAnsi="Times New Roman" w:eastAsia="Times New Roman" w:cs="Times New Roman"/>
      <w:b/>
      <w:bCs/>
      <w:sz w:val="24"/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6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7">
    <w:name w:val="ConsPlusTitle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8">
    <w:name w:val="ConsPlusTitlePage"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9">
    <w:name w:val="Текст выноски Знак"/>
    <w:basedOn w:val="3"/>
    <w:link w:val="5"/>
    <w:semiHidden/>
    <w:uiPriority w:val="99"/>
    <w:rPr>
      <w:rFonts w:ascii="Tahoma" w:hAnsi="Tahoma" w:cs="Tahoma"/>
      <w:sz w:val="16"/>
      <w:szCs w:val="16"/>
    </w:rPr>
  </w:style>
  <w:style w:type="character" w:customStyle="1" w:styleId="10">
    <w:name w:val="Основной текст_"/>
    <w:basedOn w:val="3"/>
    <w:link w:val="11"/>
    <w:locked/>
    <w:uiPriority w:val="0"/>
    <w:rPr>
      <w:rFonts w:ascii="Times New Roman" w:hAnsi="Times New Roman" w:eastAsia="Times New Roman" w:cs="Times New Roman"/>
      <w:spacing w:val="6"/>
      <w:shd w:val="clear" w:color="auto" w:fill="FFFFFF"/>
    </w:rPr>
  </w:style>
  <w:style w:type="paragraph" w:customStyle="1" w:styleId="11">
    <w:name w:val="Основной текст2"/>
    <w:basedOn w:val="1"/>
    <w:link w:val="10"/>
    <w:uiPriority w:val="0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hAnsi="Times New Roman" w:eastAsia="Times New Roman" w:cs="Times New Roman"/>
      <w:spacing w:val="6"/>
      <w:lang w:eastAsia="en-US"/>
    </w:rPr>
  </w:style>
  <w:style w:type="character" w:customStyle="1" w:styleId="12">
    <w:name w:val="Заголовок 9 Знак"/>
    <w:basedOn w:val="3"/>
    <w:link w:val="2"/>
    <w:uiPriority w:val="0"/>
    <w:rPr>
      <w:rFonts w:ascii="Times New Roman" w:hAnsi="Times New Roman" w:eastAsia="Times New Roman" w:cs="Times New Roman"/>
      <w:b/>
      <w:bCs/>
      <w:sz w:val="24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F053B-55AF-4447-9D16-BB07FAFCD2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KrotySOFT</Company>
  <Pages>4</Pages>
  <Words>1451</Words>
  <Characters>8271</Characters>
  <Lines>68</Lines>
  <Paragraphs>19</Paragraphs>
  <TotalTime>682</TotalTime>
  <ScaleCrop>false</ScaleCrop>
  <LinksUpToDate>false</LinksUpToDate>
  <CharactersWithSpaces>9703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2017-04-04T07:23:00Z</dcterms:created>
  <dc:creator>Начальник ОЭиИО</dc:creator>
  <cp:lastModifiedBy>nastr</cp:lastModifiedBy>
  <cp:lastPrinted>2019-05-31T00:39:00Z</cp:lastPrinted>
  <dcterms:modified xsi:type="dcterms:W3CDTF">2022-05-25T04:36:22Z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C22207AB7ECE41C899606F91128AEA51</vt:lpwstr>
  </property>
</Properties>
</file>