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394C" w:rsidRPr="003D56DB" w:rsidRDefault="002D394C" w:rsidP="002D39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6DB">
        <w:rPr>
          <w:rFonts w:ascii="Times New Roman" w:hAnsi="Times New Roman" w:cs="Times New Roman"/>
          <w:b/>
          <w:bCs/>
          <w:sz w:val="28"/>
          <w:szCs w:val="28"/>
        </w:rPr>
        <w:t>Изменения в действующем законодательстве для бизнеса</w:t>
      </w:r>
    </w:p>
    <w:p w:rsidR="002D394C" w:rsidRPr="003D56DB" w:rsidRDefault="002D394C" w:rsidP="002D394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D394C" w:rsidRPr="003D56DB" w:rsidRDefault="002D394C" w:rsidP="002D39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56DB">
        <w:rPr>
          <w:rFonts w:ascii="Times New Roman" w:hAnsi="Times New Roman" w:cs="Times New Roman"/>
          <w:sz w:val="28"/>
          <w:szCs w:val="28"/>
        </w:rPr>
        <w:t>С 1 марта 2023 года малому и среднему бизнесу будет предоставлено преимущественное право на приобретение в собственность арендуемого государственного и муниципального движимого имущества. Соответствующие изменения внесены в Федеральный закон № 159-ФЗ «Об особенностях отчуждения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в соответствии с которыми малому и среднему бизнесу с 1 марта 2023 года предоставлено преимущественное право на приобретение в собственность не только арендуемого недвижимого имущества, но также и движимого имущества, находящегося в их временном владении и пользовании. Согласно изменениям, на день подачи предпринимателем заявления о предоставлении арендуемого движимого имущества в собственность, такое имущество должно находиться у него во временном владении и пользовании или временном пользовании непрерывно в течение 1 года и более в соответствии с договором или договорами аренды. Срок рассрочки оплаты движимого имущества при реализации преимущественного права на его приобретение не должен составлять менее 3 лет. Состав и виды движимого имущества, не подлежащего отчуждению, устанавливает Правительство Российской Федерации.</w:t>
      </w:r>
    </w:p>
    <w:p w:rsidR="002D394C" w:rsidRPr="003D56DB" w:rsidRDefault="002D394C" w:rsidP="002D39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394C" w:rsidRPr="003D56DB" w:rsidRDefault="002D394C" w:rsidP="002D394C">
      <w:pPr>
        <w:jc w:val="both"/>
        <w:rPr>
          <w:rFonts w:ascii="Times New Roman" w:hAnsi="Times New Roman" w:cs="Times New Roman"/>
          <w:sz w:val="28"/>
          <w:szCs w:val="28"/>
        </w:rPr>
      </w:pPr>
      <w:r w:rsidRPr="003D56DB">
        <w:rPr>
          <w:rFonts w:ascii="Times New Roman" w:hAnsi="Times New Roman" w:cs="Times New Roman"/>
          <w:sz w:val="28"/>
          <w:szCs w:val="28"/>
        </w:rPr>
        <w:t>Прокуратура Верхнебуреинского района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3D56DB">
        <w:rPr>
          <w:sz w:val="28"/>
          <w:szCs w:val="28"/>
        </w:rPr>
        <w:br w:type="page"/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3D56DB">
        <w:rPr>
          <w:b/>
          <w:bCs/>
          <w:sz w:val="28"/>
          <w:szCs w:val="28"/>
          <w:shd w:val="clear" w:color="auto" w:fill="FFFFFF"/>
        </w:rPr>
        <w:lastRenderedPageBreak/>
        <w:t>Конституционный Суд разграничил находку от кражи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56DB">
        <w:rPr>
          <w:sz w:val="28"/>
          <w:szCs w:val="28"/>
        </w:rPr>
        <w:t xml:space="preserve">Конституционным Судом РФ вынесено постановление от 12.01.2023  №2-П «По делу о проверке конституционности статьи 227 Гражданского кодекса Российской Федерации, части первой и пункта 1 примечаний к статье 158 Уголовного кодекса Российской Федерации, статей 75, 87 и 88 Уголовно-процессуального кодекса Российской Федерации в связи с жалобами граждан А.В. </w:t>
      </w:r>
      <w:proofErr w:type="spellStart"/>
      <w:r w:rsidRPr="003D56DB">
        <w:rPr>
          <w:sz w:val="28"/>
          <w:szCs w:val="28"/>
        </w:rPr>
        <w:t>Галимьяновой</w:t>
      </w:r>
      <w:proofErr w:type="spellEnd"/>
      <w:r w:rsidRPr="003D56DB">
        <w:rPr>
          <w:sz w:val="28"/>
          <w:szCs w:val="28"/>
        </w:rPr>
        <w:t xml:space="preserve"> и В.С. </w:t>
      </w:r>
      <w:proofErr w:type="spellStart"/>
      <w:r w:rsidRPr="003D56DB">
        <w:rPr>
          <w:sz w:val="28"/>
          <w:szCs w:val="28"/>
        </w:rPr>
        <w:t>Пузрякова</w:t>
      </w:r>
      <w:proofErr w:type="spellEnd"/>
      <w:r w:rsidRPr="003D56DB">
        <w:rPr>
          <w:sz w:val="28"/>
          <w:szCs w:val="28"/>
        </w:rPr>
        <w:t>»</w:t>
      </w:r>
    </w:p>
    <w:p w:rsidR="002D394C" w:rsidRPr="003D56DB" w:rsidRDefault="003D56DB" w:rsidP="002D39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56DB">
        <w:rPr>
          <w:sz w:val="28"/>
          <w:szCs w:val="28"/>
        </w:rPr>
        <w:t>Согласно указанному постановлению,</w:t>
      </w:r>
      <w:r w:rsidR="002D394C" w:rsidRPr="003D56DB">
        <w:rPr>
          <w:sz w:val="28"/>
          <w:szCs w:val="28"/>
        </w:rPr>
        <w:t xml:space="preserve"> законодатель закрепил в ГК РФ основания приобретения права собственности не только на имущество, которое имеет собственника, но и на имущество, собственник которого неизвестен, в том числе на находку. Активное поведение лица, нашедшего вещь (заявление о находке, поиски ее собственника и т.п.), исключает уголовную ответственность за ее хищение и служит законодательно конкретизированным критерием для разграничения правомерного и противоправного деяния.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56DB">
        <w:rPr>
          <w:sz w:val="28"/>
          <w:szCs w:val="28"/>
        </w:rPr>
        <w:t>Невыполнение таких активных действий хотя и является по общему правилу неправомерным, но не образует признаков преступления.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56DB">
        <w:rPr>
          <w:sz w:val="28"/>
          <w:szCs w:val="28"/>
        </w:rPr>
        <w:t>Если лицо, обнаружившее найденную вещь, наряду с невыполнением действий, предусмотренных статьей 227 ГК РФ, совершает сокрытие найденной вещи (в тайнике, в своих вещах, в одежде, путем передачи другому лицу в целях сокрытия и т.д.) либо сокрытие признаков, позволяющих индивидуализировать вещь или подтвердить ее принадлежность законному владельцу (вытаскивает сим-карту из телефона, снимает чехол и т.д.), то такое поведение может свидетельствовать о возникшем умысле на хищение.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56DB">
        <w:rPr>
          <w:sz w:val="28"/>
          <w:szCs w:val="28"/>
        </w:rPr>
        <w:t>Поскольку УК РФ относит к объективным признакам хищения не только изъятие, но и обращение чужого имущества в пользу виновного или других лиц, то необходима оценка не только факта завладения найденным имуществом, но и его обращения в свою пользу. Такое поведение приобретает общественно опасный характер и образует единое сложное деяние, направленное на неосновательное обогащение, и по своей природе является кражей.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56DB">
        <w:rPr>
          <w:sz w:val="28"/>
          <w:szCs w:val="28"/>
        </w:rPr>
        <w:t>Таким образом, часть первая и пункт 1 примечаний к статье 158 УК РФ, а также статья 227 ГК РФ отвечают принципам справедливости, равенства и правовой определенности, позволяют отграничить правомерное поведение от уголовно противоправного, а преступления - от иных правонарушений, и не противоречат Конституции РФ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D394C" w:rsidRPr="003D56DB" w:rsidRDefault="002D394C" w:rsidP="002D394C">
      <w:pPr>
        <w:jc w:val="both"/>
        <w:rPr>
          <w:rFonts w:ascii="Times New Roman" w:hAnsi="Times New Roman" w:cs="Times New Roman"/>
          <w:sz w:val="28"/>
          <w:szCs w:val="28"/>
        </w:rPr>
      </w:pPr>
      <w:r w:rsidRPr="003D56DB">
        <w:rPr>
          <w:rFonts w:ascii="Times New Roman" w:hAnsi="Times New Roman" w:cs="Times New Roman"/>
          <w:sz w:val="28"/>
          <w:szCs w:val="28"/>
        </w:rPr>
        <w:t>Прокуратура Верхнебуреинского района</w:t>
      </w:r>
    </w:p>
    <w:p w:rsidR="002D394C" w:rsidRPr="003D56DB" w:rsidRDefault="002D394C" w:rsidP="002D394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D394C" w:rsidRPr="003D56DB" w:rsidRDefault="002D394C" w:rsidP="002D394C">
      <w:pPr>
        <w:jc w:val="both"/>
        <w:rPr>
          <w:rFonts w:ascii="Times New Roman" w:hAnsi="Times New Roman" w:cs="Times New Roman"/>
          <w:sz w:val="28"/>
          <w:szCs w:val="28"/>
        </w:rPr>
      </w:pPr>
      <w:r w:rsidRPr="003D56DB">
        <w:rPr>
          <w:rFonts w:ascii="Times New Roman" w:hAnsi="Times New Roman" w:cs="Times New Roman"/>
          <w:sz w:val="28"/>
          <w:szCs w:val="28"/>
        </w:rPr>
        <w:br w:type="page"/>
      </w:r>
    </w:p>
    <w:p w:rsidR="002D394C" w:rsidRPr="003D56DB" w:rsidRDefault="002D394C" w:rsidP="002D39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394C" w:rsidRPr="002D394C" w:rsidRDefault="002D394C" w:rsidP="002D394C">
      <w:pPr>
        <w:shd w:val="clear" w:color="auto" w:fill="FFFFFF"/>
        <w:spacing w:after="0" w:line="57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39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Ответственность за неуплату административного штрафа</w:t>
      </w:r>
    </w:p>
    <w:p w:rsidR="002D394C" w:rsidRPr="003D56DB" w:rsidRDefault="002D394C" w:rsidP="002D39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94C" w:rsidRPr="002D394C" w:rsidRDefault="002D394C" w:rsidP="002D39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9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неуплату административного штрафа в срок, предусмотренный Кодексом Российской Федерации об административных правонарушениях, наступает административная ответственность в соответствии с частью 1 статьи 20.25 КоАП РФ.</w:t>
      </w:r>
    </w:p>
    <w:p w:rsidR="002D394C" w:rsidRPr="002D394C" w:rsidRDefault="002D394C" w:rsidP="002D39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94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(за исключением случая, когда административный штраф назначен иностранному гражданину или лицу без гражданства одновременно с административным выдворением за пределы Российской Федерации. В таких случаях штраф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правонарушении).</w:t>
      </w:r>
    </w:p>
    <w:p w:rsidR="002D394C" w:rsidRPr="002D394C" w:rsidRDefault="002D394C" w:rsidP="002D39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94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учесть, что судья, орган, должностное лицо, вынесшие постановление, могут отсрочить исполнение постановления на срок до одного месяца (ст. 31.5 КоАП РФ).</w:t>
      </w:r>
    </w:p>
    <w:p w:rsidR="002D394C" w:rsidRPr="002D394C" w:rsidRDefault="002D394C" w:rsidP="002D39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94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Неуплата административного штрафа в вышеуказанный срок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4E508A" w:rsidRPr="003D56DB" w:rsidRDefault="004E508A" w:rsidP="002D39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394C" w:rsidRPr="003D56DB" w:rsidRDefault="002D394C" w:rsidP="002D39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394C" w:rsidRPr="003D56DB" w:rsidRDefault="002D394C" w:rsidP="002D394C">
      <w:pPr>
        <w:jc w:val="both"/>
        <w:rPr>
          <w:rFonts w:ascii="Times New Roman" w:hAnsi="Times New Roman" w:cs="Times New Roman"/>
          <w:sz w:val="28"/>
          <w:szCs w:val="28"/>
        </w:rPr>
      </w:pPr>
      <w:r w:rsidRPr="003D56DB">
        <w:rPr>
          <w:rFonts w:ascii="Times New Roman" w:hAnsi="Times New Roman" w:cs="Times New Roman"/>
          <w:sz w:val="28"/>
          <w:szCs w:val="28"/>
        </w:rPr>
        <w:t>Прокуратура Верхнебуреинского района</w:t>
      </w:r>
    </w:p>
    <w:p w:rsidR="003D56DB" w:rsidRDefault="003D56DB" w:rsidP="002D39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3D56DB" w:rsidRDefault="003D56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D56DB" w:rsidRDefault="00350B0D" w:rsidP="0032723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50B0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Принят Закон о </w:t>
      </w:r>
      <w:r w:rsidRPr="00350B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перевозк</w:t>
      </w:r>
      <w:r w:rsidRPr="00350B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е</w:t>
      </w:r>
      <w:r w:rsidRPr="00350B0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пассажиров и багажа легковым такси</w:t>
      </w:r>
    </w:p>
    <w:p w:rsidR="00350B0D" w:rsidRPr="00350B0D" w:rsidRDefault="00350B0D" w:rsidP="003272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A645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Федеральным законом от 29 декабря 2022 г. N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 урегулирована организация перевозок пассажиров и багажа легковым такси.</w:t>
      </w: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45C">
        <w:rPr>
          <w:rFonts w:ascii="Times New Roman" w:hAnsi="Times New Roman" w:cs="Times New Roman"/>
          <w:sz w:val="28"/>
          <w:szCs w:val="28"/>
        </w:rPr>
        <w:t>Документ устанавливает требования к водителю, внешнему и внутреннему виду автомобиля, а также регламентирует деятельность служб заказа.</w:t>
      </w: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45C"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="00327231" w:rsidRPr="001A645C">
        <w:rPr>
          <w:rFonts w:ascii="Times New Roman" w:hAnsi="Times New Roman" w:cs="Times New Roman"/>
          <w:sz w:val="28"/>
          <w:szCs w:val="28"/>
        </w:rPr>
        <w:t>согласно закону,</w:t>
      </w:r>
      <w:r w:rsidRPr="001A645C">
        <w:rPr>
          <w:rFonts w:ascii="Times New Roman" w:hAnsi="Times New Roman" w:cs="Times New Roman"/>
          <w:sz w:val="28"/>
          <w:szCs w:val="28"/>
        </w:rPr>
        <w:t xml:space="preserve"> служба заказа легкового такси будет обязана предоставить органам ФСБ автоматизированный удаленный доступ к информационным системам и базам данных, используемым для получения, хранения, обработки и передачи заказов легкового такси.</w:t>
      </w: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64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водителей установлены основания для запрета на допуск к управлению такси. В частности, это более 3 неуплаченных штрафов за нарушения ПДД</w:t>
      </w:r>
      <w:r w:rsidRPr="001A64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наличие непогашенной судимости. </w:t>
      </w:r>
      <w:r w:rsidRPr="001A64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работы в такси водитель обязан заключить официальный трудовой договор с перевозчиком.</w:t>
      </w: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45C">
        <w:rPr>
          <w:rFonts w:ascii="Times New Roman" w:hAnsi="Times New Roman" w:cs="Times New Roman"/>
          <w:sz w:val="28"/>
          <w:szCs w:val="28"/>
        </w:rPr>
        <w:t>Индивидуальный предприниматель сможет самостоятельно осуществлять перевозки пассажиров в такси, если ему предоставят разрешение. Управлять такси также сможет самозанятый гражданин при наличии разрешения и договора с агрегатором такси.</w:t>
      </w: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45C">
        <w:rPr>
          <w:rFonts w:ascii="Times New Roman" w:hAnsi="Times New Roman" w:cs="Times New Roman"/>
          <w:sz w:val="28"/>
          <w:szCs w:val="28"/>
        </w:rPr>
        <w:t xml:space="preserve">Документ также устанавливает требования к внешнему и внутреннему виду автомобиля. Так, машина должна быть отмечена контрастной </w:t>
      </w:r>
      <w:proofErr w:type="spellStart"/>
      <w:r w:rsidRPr="001A645C">
        <w:rPr>
          <w:rFonts w:ascii="Times New Roman" w:hAnsi="Times New Roman" w:cs="Times New Roman"/>
          <w:sz w:val="28"/>
          <w:szCs w:val="28"/>
        </w:rPr>
        <w:t>цветографической</w:t>
      </w:r>
      <w:proofErr w:type="spellEnd"/>
      <w:r w:rsidRPr="001A645C">
        <w:rPr>
          <w:rFonts w:ascii="Times New Roman" w:hAnsi="Times New Roman" w:cs="Times New Roman"/>
          <w:sz w:val="28"/>
          <w:szCs w:val="28"/>
        </w:rPr>
        <w:t xml:space="preserve"> схемой, «представляющей собой композицию из квадратов контрастного цвета, расположенных в шахматном порядке».</w:t>
      </w: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45C">
        <w:rPr>
          <w:rFonts w:ascii="Times New Roman" w:hAnsi="Times New Roman" w:cs="Times New Roman"/>
          <w:sz w:val="28"/>
          <w:szCs w:val="28"/>
        </w:rPr>
        <w:t>На крыше такси должен быть установлен фонарь оранжевого цвета, а в салоне — карточка с информацией о перевозчике и водителе. Информация на карточке должна содержать государственный регистрационный номер транспортного средства, наименование перевозчика, номер записи в региональном реестре перевозчиков легковым такси, сведения о предоставлении перевозчику разрешения и сроке действия данного разрешения, телефонный номер перевозчика для приема жалоб и предложений, фамилия, имя, отчество (при наличии) водителя, номер телефона уполномоченного органа. Также необходимо наличие информации о действующих тарифах.</w:t>
      </w:r>
    </w:p>
    <w:p w:rsidR="003D56DB" w:rsidRPr="001A645C" w:rsidRDefault="003D56DB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45C">
        <w:rPr>
          <w:rFonts w:ascii="Times New Roman" w:hAnsi="Times New Roman" w:cs="Times New Roman"/>
          <w:sz w:val="28"/>
          <w:szCs w:val="28"/>
        </w:rPr>
        <w:t>В перечне других нововведений: создание государственной информационной службы и реестров такси, открытие региональных представительств служб заказа, разделение ответственности между агрегаторами и самозанятыми водителями и многое другое.</w:t>
      </w:r>
    </w:p>
    <w:p w:rsidR="003D56DB" w:rsidRDefault="001A645C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45C">
        <w:rPr>
          <w:rFonts w:ascii="Times New Roman" w:hAnsi="Times New Roman" w:cs="Times New Roman"/>
          <w:sz w:val="28"/>
          <w:szCs w:val="28"/>
        </w:rPr>
        <w:t xml:space="preserve">Федеральный закон вступает в силу с 1 сентября 2023 года, за исключением положений, для которых </w:t>
      </w:r>
      <w:r w:rsidRPr="001A645C">
        <w:rPr>
          <w:rFonts w:ascii="Times New Roman" w:hAnsi="Times New Roman" w:cs="Times New Roman"/>
          <w:sz w:val="28"/>
          <w:szCs w:val="28"/>
        </w:rPr>
        <w:t>законом</w:t>
      </w:r>
      <w:r w:rsidRPr="001A645C">
        <w:rPr>
          <w:rFonts w:ascii="Times New Roman" w:hAnsi="Times New Roman" w:cs="Times New Roman"/>
          <w:sz w:val="28"/>
          <w:szCs w:val="28"/>
        </w:rPr>
        <w:t xml:space="preserve"> установлен иной срок вступления их в силу.</w:t>
      </w:r>
    </w:p>
    <w:p w:rsidR="00327231" w:rsidRDefault="00327231" w:rsidP="00350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7231" w:rsidRDefault="00350B0D" w:rsidP="00327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56DB">
        <w:rPr>
          <w:rFonts w:ascii="Times New Roman" w:hAnsi="Times New Roman" w:cs="Times New Roman"/>
          <w:sz w:val="28"/>
          <w:szCs w:val="28"/>
        </w:rPr>
        <w:t>Прокуратура Верхнебуреинского района</w:t>
      </w:r>
      <w:r w:rsidR="00327231">
        <w:rPr>
          <w:rFonts w:ascii="Times New Roman" w:hAnsi="Times New Roman" w:cs="Times New Roman"/>
          <w:sz w:val="28"/>
          <w:szCs w:val="28"/>
        </w:rPr>
        <w:br w:type="page"/>
      </w:r>
    </w:p>
    <w:p w:rsidR="00327231" w:rsidRDefault="00327231" w:rsidP="003272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47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 </w:t>
      </w:r>
      <w:r w:rsidRPr="001C4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праве на оплату за счет средств работодателя стоимости проезда к месту использования отпуска и обратно</w:t>
      </w:r>
    </w:p>
    <w:p w:rsidR="00327231" w:rsidRPr="001C4795" w:rsidRDefault="00327231" w:rsidP="003272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27231" w:rsidRPr="004E09A1" w:rsidRDefault="00327231" w:rsidP="003272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9A1">
        <w:rPr>
          <w:rFonts w:ascii="Times New Roman" w:hAnsi="Times New Roman" w:cs="Times New Roman"/>
          <w:sz w:val="28"/>
          <w:szCs w:val="28"/>
        </w:rPr>
        <w:t>В силу ст. 325 Трудового кодекса Российской Федерации л</w:t>
      </w:r>
      <w:r w:rsidRPr="004E09A1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ица, работающие в организациях, расположенных в районах Крайнего Севера и приравненных к ним местностях,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обратно.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организации.</w:t>
      </w:r>
    </w:p>
    <w:p w:rsidR="00327231" w:rsidRPr="004E09A1" w:rsidRDefault="00327231" w:rsidP="003272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стоимости проезда и провоза багажа к месту использования отпуска работника федерального государственного органа, государственного внебюджетного фонда Российской Федерации или федерального государственного учреждения и членов его семьи и обратно производится по заявлению работника не позднее чем за три рабочих дня до отъезда в отпуск исходя из примерной стоимости проезда. Окончательный расчет производится по возвращении из отпуска на основании предоставленных билетов или других документов. </w:t>
      </w:r>
    </w:p>
    <w:p w:rsidR="00327231" w:rsidRPr="004E09A1" w:rsidRDefault="00327231" w:rsidP="003272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9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Постановлению Правительства РФ от 16.11.2021 N 1946 "Об утверждении перечня районов Крайнего Севера и местностей, приравненных к районам Крайнего Севера, в целях предоставления государственных гарантий и компенсаций для лиц, работающих и проживающих в этих районах и местностях,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СССР" Верхнебуреинский муниципальный район относится к местности, приравненной к районам Крайнего Севера.</w:t>
      </w:r>
    </w:p>
    <w:p w:rsidR="00327231" w:rsidRPr="004E09A1" w:rsidRDefault="00327231" w:rsidP="00327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9A1">
        <w:rPr>
          <w:rFonts w:ascii="Times New Roman" w:hAnsi="Times New Roman" w:cs="Times New Roman"/>
          <w:sz w:val="28"/>
          <w:szCs w:val="28"/>
        </w:rPr>
        <w:t>Таким образом, работники, осуществляющие трудовую деятельность на территории Верхнебуреинского района, имеют</w:t>
      </w:r>
      <w:r w:rsidRPr="004E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обратно.</w:t>
      </w:r>
    </w:p>
    <w:p w:rsidR="00327231" w:rsidRDefault="00327231" w:rsidP="00327231"/>
    <w:p w:rsidR="00327231" w:rsidRPr="003D56DB" w:rsidRDefault="00327231" w:rsidP="00327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56DB">
        <w:rPr>
          <w:rFonts w:ascii="Times New Roman" w:hAnsi="Times New Roman" w:cs="Times New Roman"/>
          <w:sz w:val="28"/>
          <w:szCs w:val="28"/>
        </w:rPr>
        <w:t>Прокуратура Верхнебуреинского района</w:t>
      </w:r>
    </w:p>
    <w:p w:rsidR="00350B0D" w:rsidRPr="003D56DB" w:rsidRDefault="00350B0D" w:rsidP="00327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50B0D" w:rsidRPr="003D56DB" w:rsidSect="00327231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94C"/>
    <w:rsid w:val="001A645C"/>
    <w:rsid w:val="002D394C"/>
    <w:rsid w:val="00327231"/>
    <w:rsid w:val="00350B0D"/>
    <w:rsid w:val="003D56DB"/>
    <w:rsid w:val="004E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9372"/>
  <w15:chartTrackingRefBased/>
  <w15:docId w15:val="{2EF66B6B-ECF6-4256-A6C6-C03E678F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9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9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3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58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97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WorkPC</dc:creator>
  <cp:keywords/>
  <dc:description/>
  <cp:lastModifiedBy>WorkPC</cp:lastModifiedBy>
  <cp:revision>3</cp:revision>
  <dcterms:created xsi:type="dcterms:W3CDTF">2023-03-28T11:16:00Z</dcterms:created>
  <dcterms:modified xsi:type="dcterms:W3CDTF">2023-03-28T11:53:00Z</dcterms:modified>
</cp:coreProperties>
</file>