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AA8" w:rsidRPr="00C45AA8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color w:val="404040"/>
          <w:sz w:val="28"/>
          <w:szCs w:val="28"/>
        </w:rPr>
      </w:pPr>
      <w:r w:rsidRPr="00C45AA8">
        <w:rPr>
          <w:rFonts w:ascii="Times New Roman" w:hAnsi="Times New Roman" w:cs="Times New Roman"/>
          <w:b/>
          <w:noProof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5AA8" w:rsidRPr="00AA7A73" w:rsidRDefault="00C45AA8" w:rsidP="00C45AA8">
      <w:pPr>
        <w:pStyle w:val="9"/>
        <w:spacing w:before="0" w:after="0"/>
        <w:jc w:val="center"/>
        <w:rPr>
          <w:rFonts w:ascii="Times New Roman" w:hAnsi="Times New Roman"/>
          <w:b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45AA8" w:rsidRPr="00AA7A73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C45AA8" w:rsidRPr="00AA7A73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C45AA8" w:rsidRPr="00AA7A73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C45AA8" w:rsidRPr="00AA7A73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C45AA8" w:rsidP="00C45AA8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45AA8" w:rsidRPr="00AA7A73" w:rsidTr="00C45AA8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5AA8" w:rsidRPr="00AA7A73" w:rsidRDefault="00C45AA8" w:rsidP="00C45A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</w:p>
          <w:p w:rsidR="00C45AA8" w:rsidRPr="00AA7A73" w:rsidRDefault="00802E3F" w:rsidP="00C45A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10</w:t>
            </w:r>
            <w:r w:rsidR="00C45AA8" w:rsidRPr="00AA7A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.03.2021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8</w:t>
            </w:r>
          </w:p>
          <w:p w:rsidR="00C45AA8" w:rsidRPr="00ED5F2D" w:rsidRDefault="00C45AA8" w:rsidP="00C45AA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</w:pPr>
            <w:r w:rsidRPr="00ED5F2D">
              <w:rPr>
                <w:rFonts w:ascii="Times New Roman" w:hAnsi="Times New Roman" w:cs="Times New Roman"/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C45AA8" w:rsidRPr="00AA7A73" w:rsidRDefault="00C45AA8" w:rsidP="00C45AA8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C45AA8" w:rsidP="00C45AA8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C45AA8" w:rsidP="00C45AA8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pPr w:leftFromText="180" w:rightFromText="180" w:vertAnchor="text" w:horzAnchor="margin" w:tblpY="4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64"/>
      </w:tblGrid>
      <w:tr w:rsidR="00C45AA8" w:rsidRPr="00AA7A73" w:rsidTr="00C45AA8">
        <w:trPr>
          <w:trHeight w:val="10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5AA8" w:rsidRPr="00AA7A73" w:rsidRDefault="00C45AA8" w:rsidP="00C45AA8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Об утверждении Порядка проведения оценки качества финансового менеджмента главным распорядителем бюджетных средств Согдинского сельского поселения Верхнебуреинского муниципального района Хабаровского края</w:t>
            </w:r>
          </w:p>
        </w:tc>
      </w:tr>
    </w:tbl>
    <w:p w:rsidR="00451536" w:rsidRPr="00AA7A73" w:rsidRDefault="00451536" w:rsidP="00451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B62C6E" w:rsidRPr="00AA7A73" w:rsidRDefault="00B62C6E" w:rsidP="004515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404040" w:themeColor="text1" w:themeTint="BF"/>
          <w:sz w:val="26"/>
          <w:szCs w:val="26"/>
        </w:rPr>
      </w:pP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В соответствии со статьей 160.2-1 Бюджетного кодекса Российской Федерации в целях повышения эффективности расходов бюджета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BE2653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Верхнебуреинского муниципального района Хабаровского края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, качества бюджетного планирования и управления средствами местного бюджета поселения главным распорядителем средств местного бюджета, администрация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 сельского поселения</w:t>
      </w:r>
    </w:p>
    <w:p w:rsidR="00FA1E2E" w:rsidRPr="00AA7A73" w:rsidRDefault="00FA1E2E" w:rsidP="00C45AA8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FA1E2E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Утвердить Порядок организации проведения мониторинга качества финансового менеджмента, осуществляемого главным распорядителем средств бюджета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сельского поселения Верхнебуреинского муниципального района Хабаровского </w:t>
      </w:r>
      <w:r w:rsidR="00BE2653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края согласно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приложению 1.</w:t>
      </w:r>
    </w:p>
    <w:p w:rsidR="00FA1E2E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Утвердить Методику оценки качества финансового менеджмента главного распорядителя бюджетных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  <w:r w:rsidR="005D235F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AB4C45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AB4C45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627D8C" w:rsidRPr="00627D8C" w:rsidRDefault="00627D8C" w:rsidP="00627D8C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627D8C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 Настоящее постановление вступает в силу после официального опубликования (обнародования).</w:t>
      </w:r>
    </w:p>
    <w:p w:rsidR="00371299" w:rsidRDefault="00371299" w:rsidP="00627D8C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27D8C" w:rsidRPr="00AA7A73" w:rsidRDefault="00627D8C" w:rsidP="00627D8C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C45AA8" w:rsidP="00627D8C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Pr="00AA7A73" w:rsidRDefault="00371299" w:rsidP="00E0447B">
      <w:pPr>
        <w:tabs>
          <w:tab w:val="num" w:pos="1080"/>
          <w:tab w:val="left" w:pos="6750"/>
        </w:tabs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Е.М. Репина</w:t>
      </w:r>
    </w:p>
    <w:p w:rsidR="00A865FC" w:rsidRPr="00AA7A73" w:rsidRDefault="00A865FC" w:rsidP="00E0447B">
      <w:pPr>
        <w:tabs>
          <w:tab w:val="num" w:pos="1080"/>
          <w:tab w:val="left" w:pos="6750"/>
        </w:tabs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27D8C" w:rsidRDefault="00627D8C" w:rsidP="00FA1E2E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C45AA8" w:rsidRDefault="00C45AA8" w:rsidP="00FA1E2E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32090D" w:rsidRPr="00AA7A73" w:rsidRDefault="0032090D" w:rsidP="00FA1E2E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FA1E2E" w:rsidRPr="00AA7A73" w:rsidRDefault="00FA1E2E" w:rsidP="00C45AA8">
      <w:pPr>
        <w:pStyle w:val="21"/>
        <w:tabs>
          <w:tab w:val="left" w:pos="7771"/>
        </w:tabs>
        <w:spacing w:after="0" w:line="240" w:lineRule="exact"/>
        <w:ind w:firstLine="142"/>
        <w:jc w:val="right"/>
        <w:rPr>
          <w:color w:val="404040" w:themeColor="text1" w:themeTint="BF"/>
          <w:sz w:val="28"/>
          <w:szCs w:val="28"/>
        </w:rPr>
      </w:pPr>
      <w:r w:rsidRPr="00AA7A73">
        <w:rPr>
          <w:color w:val="404040" w:themeColor="text1" w:themeTint="BF"/>
          <w:sz w:val="28"/>
          <w:szCs w:val="28"/>
        </w:rPr>
        <w:lastRenderedPageBreak/>
        <w:t>Приложение 1</w:t>
      </w:r>
    </w:p>
    <w:p w:rsidR="00FA1E2E" w:rsidRPr="00AA7A73" w:rsidRDefault="00FA1E2E" w:rsidP="00C45AA8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 постановлению администрации</w:t>
      </w:r>
    </w:p>
    <w:p w:rsidR="00FA1E2E" w:rsidRPr="00AA7A73" w:rsidRDefault="00C45AA8" w:rsidP="00C45AA8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FA1E2E" w:rsidRPr="00AA7A73" w:rsidRDefault="00FA1E2E" w:rsidP="00C45AA8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10.03.2021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</w:p>
    <w:p w:rsidR="00FA1E2E" w:rsidRPr="00AA7A73" w:rsidRDefault="00FA1E2E" w:rsidP="00FA1E2E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FA1E2E" w:rsidP="00FE31F4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Порядок </w:t>
      </w:r>
    </w:p>
    <w:p w:rsidR="00FA1E2E" w:rsidRPr="00AA7A73" w:rsidRDefault="00FA1E2E" w:rsidP="00FE31F4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проведения оценки качества финансового менеджмента главного распорядителя бюджетных средств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</w:p>
    <w:p w:rsidR="00FA1E2E" w:rsidRPr="00AA7A73" w:rsidRDefault="00FA1E2E" w:rsidP="00FE31F4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FE31F4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Общие положения</w:t>
      </w:r>
    </w:p>
    <w:p w:rsidR="00FA1E2E" w:rsidRPr="00AA7A73" w:rsidRDefault="00FA1E2E" w:rsidP="00FE31F4">
      <w:pPr>
        <w:spacing w:after="0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1.1. Настоящий Порядок определяет организацию проведения мониторинга качества финансового менеджмента, осуществляемого главным распорядителем средств бюджета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сельского поселения Верхнебуреинского муниципального района Хабаровского края  (далее - Порядок), включая анализ и оценку совокупности процессов и процедур, обеспечивающих результативность использования бюджетных средств и охватывающих все элементы бюджетного процесса: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составление проекта бюджета,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исполнение бюджета,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управление обязательствами,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учет и отчетность,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осуществление финансового контроля и внутреннего аудита.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1.2. Оценка качества финансового менеджмента главного распорядителя бюджетных средств проводится для: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определения текущего уровня качества финансового менеджмента главного распорядителя бюджетных средств;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анализа изменений качества финансового менеджмента главного распорядителя бюджетных средств;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определения областей финансового менеджмента главного распорядителя бюджетных средств, требующих совершенствования; 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оценки среднего уровня качества финансового менеджмента главного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средств.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1.3. Оценке подлежит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сельского поселения Верхнебуреинского муниципального района Хабаровского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края (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далее – поселения), являющееся главным распорядителем бюджетных средств в соответствии с решением о бюджете поселения на очередной фи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нансовый год и плановый период.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1.4. Оценка качества финансового менеджмента главного распорядителя бюджетных средств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осуществляется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специалистом администрации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1.5. В целях обеспечения мониторинга оценки качества финансового менеджмента оценка качества проводится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 отчетный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финансовый год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по итогам исполнения бюджета с учетом результатов внешней проверки главного распорядителя бюджетных средств в срок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 15</w:t>
      </w:r>
      <w:r w:rsidR="00ED5F2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мая года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следующего за отчетным.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1.6. Оценка качества финансового менеджмента проводится на основании данных главного распорядителя бюджетных средств в соответствии с утвержденной Методикой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(далее - Методика) (приложение 1 к настоящему Постановлению) по показателям, представленным в приложении 1 к Методике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1.7. Главный распорядитель бюджетных средств в соответствии с перечнем показателей, указанных в приложении 1 к Методике, представляют информацию, необходимую для расчета оценки финансового менеджмента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 отчетный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финансовый год периоды в срок до 1 мая года, следующего за отчетным, по форме, приведе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нной в приложении 2 к Методике.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1.8.</w:t>
      </w:r>
      <w:r w:rsidR="00D316EA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пециалист вправе проводить проверку представляемой информации, получать в этих целях подтве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рждающие документы и материалы.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1.9. Для проведения оценки качества финансового менеджмента используются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следующие источники информации: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годовые отчеты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средств и бюджетных учреждений;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результаты проведенных в течение отчетного периода (год) контрольно-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ревизионных мероприятий;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пояснительные записки структурных подразделений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;</w:t>
      </w:r>
    </w:p>
    <w:p w:rsidR="00C45AA8" w:rsidRPr="00AA7A73" w:rsidRDefault="00C45AA8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иные документы и материалы.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Результаты проведенной оценки качества финансового менеджмента соответствующего главного распорядителя бюджетных средств за отчетный период специалист направляет главе поселения по форме согл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асно приложению 3 к Методике.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1.10. На основании результаты итоговой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средств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специалист размещает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 сайте поселения. Одновременно специалист осуществляет подготовку пояснительной записки по итогам мониторинга, которая направляется Главе поселения.</w:t>
      </w:r>
    </w:p>
    <w:p w:rsidR="00C45AA8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1.11. За отчетный период в срок до 25 мая текущего финансового года формирует сводную итоговую оценку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и отклонение итоговой оценки качества финансового менеджмента соответствующего главного распорядителя бюджетных средств от максимальной оценки качества финансового менеджмента главного распорядителя бюджетных средств по форме сог</w:t>
      </w:r>
      <w:r w:rsidR="00C45AA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ласно приложению 4 к Методике.</w:t>
      </w:r>
    </w:p>
    <w:p w:rsidR="00FA1E2E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1.12. Результаты мониторинга оценки качества финансового менеджмента учитываются при оценке деятельности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средств. </w:t>
      </w:r>
    </w:p>
    <w:p w:rsidR="00FE31F4" w:rsidRPr="00AA7A73" w:rsidRDefault="00FE31F4" w:rsidP="00492DD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C45AA8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Применение результатов проверки качества финансового менеджмента главного распорядителя бюджетных средств</w:t>
      </w:r>
    </w:p>
    <w:p w:rsidR="00492DD6" w:rsidRPr="00AA7A73" w:rsidRDefault="00492DD6" w:rsidP="00492DD6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C45AA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 основании результатов оценки качества финансового менеджмента главный специалист разрабатывает для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средств рекомендации, направленные на повышение качества финансового менеджмента, по форме, приведенной в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приложении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настоящему Порядку.</w:t>
      </w:r>
    </w:p>
    <w:p w:rsidR="00D316EA" w:rsidRPr="00AA7A73" w:rsidRDefault="00D316EA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D316EA" w:rsidRPr="00AA7A73" w:rsidRDefault="00D316EA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D316EA" w:rsidRPr="00AA7A73" w:rsidRDefault="00D316EA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E54199" w:rsidRPr="00AA7A73" w:rsidRDefault="00E54199" w:rsidP="00492DD6">
      <w:pPr>
        <w:pStyle w:val="21"/>
        <w:tabs>
          <w:tab w:val="left" w:pos="7771"/>
        </w:tabs>
        <w:spacing w:after="0" w:line="240" w:lineRule="auto"/>
        <w:ind w:firstLine="142"/>
        <w:jc w:val="right"/>
        <w:rPr>
          <w:color w:val="404040" w:themeColor="text1" w:themeTint="BF"/>
          <w:sz w:val="28"/>
          <w:szCs w:val="28"/>
        </w:rPr>
      </w:pPr>
    </w:p>
    <w:p w:rsidR="00FA1E2E" w:rsidRPr="00AA7A73" w:rsidRDefault="00FA1E2E" w:rsidP="00E54199">
      <w:pPr>
        <w:pStyle w:val="21"/>
        <w:tabs>
          <w:tab w:val="left" w:pos="7771"/>
        </w:tabs>
        <w:spacing w:after="0" w:line="240" w:lineRule="exact"/>
        <w:ind w:firstLine="142"/>
        <w:jc w:val="right"/>
        <w:rPr>
          <w:color w:val="404040" w:themeColor="text1" w:themeTint="BF"/>
          <w:sz w:val="28"/>
          <w:szCs w:val="28"/>
        </w:rPr>
      </w:pPr>
      <w:r w:rsidRPr="00AA7A73">
        <w:rPr>
          <w:color w:val="404040" w:themeColor="text1" w:themeTint="BF"/>
          <w:sz w:val="28"/>
          <w:szCs w:val="28"/>
        </w:rPr>
        <w:lastRenderedPageBreak/>
        <w:t>Приложение 1</w:t>
      </w:r>
    </w:p>
    <w:p w:rsidR="00FA1E2E" w:rsidRPr="00AA7A73" w:rsidRDefault="00FA1E2E" w:rsidP="00E54199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 постановлению администрации</w:t>
      </w:r>
    </w:p>
    <w:p w:rsidR="00D316EA" w:rsidRPr="00AA7A73" w:rsidRDefault="00E54199" w:rsidP="00E54199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FA1E2E" w:rsidRPr="00AA7A73" w:rsidRDefault="00FA1E2E" w:rsidP="00E54199">
      <w:pPr>
        <w:spacing w:after="0" w:line="240" w:lineRule="exact"/>
        <w:ind w:firstLine="709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10.03.2021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8</w:t>
      </w:r>
    </w:p>
    <w:p w:rsidR="00FA1E2E" w:rsidRPr="00AA7A73" w:rsidRDefault="00FA1E2E" w:rsidP="005D235F">
      <w:pPr>
        <w:spacing w:after="0" w:line="240" w:lineRule="auto"/>
        <w:jc w:val="center"/>
        <w:rPr>
          <w:color w:val="404040" w:themeColor="text1" w:themeTint="BF"/>
          <w:sz w:val="28"/>
          <w:szCs w:val="28"/>
        </w:rPr>
      </w:pPr>
    </w:p>
    <w:p w:rsidR="004B1171" w:rsidRPr="00AA7A73" w:rsidRDefault="00FA1E2E" w:rsidP="00492DD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Методика оценки качества финансового менеджмента главного распорядителя бюджетных средств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</w:t>
      </w:r>
      <w:r w:rsidR="004B1171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</w:p>
    <w:p w:rsidR="00FA1E2E" w:rsidRPr="00AA7A73" w:rsidRDefault="00FA1E2E" w:rsidP="00492DD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Общие положения</w:t>
      </w:r>
    </w:p>
    <w:p w:rsidR="00FA1E2E" w:rsidRPr="00AA7A73" w:rsidRDefault="00FA1E2E" w:rsidP="00492D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Методика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средств 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4B1171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(далее - Методика) определяет состав показателей, характеризующих качество финансового менеджмента, а также алгоритм расчета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и формирование сводного рейтинга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средств по качеству финансового менеджмента. </w:t>
      </w:r>
    </w:p>
    <w:p w:rsidR="00492DD6" w:rsidRPr="00AA7A73" w:rsidRDefault="00492DD6" w:rsidP="00492DD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 Показатели качества финансового менеджмента главного распорядителя бюджетных средств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2.1. Оценка качества финансового менеджмента производится по следующим направлениям: 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механизмов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планирования расходов бюджета;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результатов исполнения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бюджета в части расходов;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испо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лнения бюджета в части доходов;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управления обязательствами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 процессе исполнения бюджета;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 состояния учета и отчетности;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оценка организации внутреннего финансового контроля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Перечень показателей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прив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еден в приложении 1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Перечень исходных данных для проведения оценки качества финансового менеджмента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привед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ен в приложении 2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Исходные данные и единицы измерения (графы 2, 3 приложения 2 к Методике) определяются исходя из перечня показателей, приведе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нных в приложении 1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Источники информации, содержащие значения исходных данных, указаны в г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рафе 4 приложения 2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Данные в графу 5 приложения 2 к Методике указанного перечня вносятся главными распорядителями бюджетных средств. В случае если главный распорядитель бюджетных средств не располагает необходимыми данными по какому-либо показателю, то в соответствующую ячейку таблицы </w:t>
      </w:r>
      <w:r w:rsidR="00ED5F2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вписываются слова «нет данных»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2.4. В случае если по отдельному главному распорядителю бюджетных средств отсутствуют данные, необходимые для расчета конкретного показателя, то показатель считается неприменимым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2.5. Расчет оценочных показателей производится на основании данных, согласованных или скорректированных по результатам проверки специалистом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BF4ECC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(далее – специалист), ответственным за проведение мониторинга. </w:t>
      </w:r>
    </w:p>
    <w:p w:rsidR="00FA1E2E" w:rsidRPr="00AA7A73" w:rsidRDefault="00FA1E2E" w:rsidP="00492DD6">
      <w:pPr>
        <w:spacing w:after="0" w:line="240" w:lineRule="auto"/>
        <w:ind w:firstLine="708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5D235F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 Оценка качества финансового менеджмента главного распорядителя бюджетных средств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Оценка качества финансового менеджмента рассчитывается главными распорядителями бюджетных средств на основании: - оценки по каждому из показателей, указа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нных в приложении 1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Максимальная оценка, которая может быть получена по каждому из показателей, равна 5 баллам, максимальная суммарная оценка, в случае применимости всех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показателей, равна 100 баллам.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Минимальная оценка, которая может быть получена по каждому из показателей, а также минимальная с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уммарная оценка равна 0 баллов.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 Оценка по каждому из показателей расс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читывается в следующем порядке: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формулу, приведенную в графе 2 приложения 1 к Методике, подставить требуемые исходные данные и про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извести необходимые вычисления;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определить, какому из диапазонов, приведенных в графе 4 приложения 1 к Методике, принадлежит п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олученный результат вычислений;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зафиксировать оценку, соответствующую выбранному диапазону, на основании графы 5 т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аблицы приложения 1 к Методике.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 Главный распорядитель бюджетных средств, к которому не применим какой-либо показатель, получает по соответств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ующему критерию нулевую оценку.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3.6. Расчет суммарной оценки качества финансового менеджмента (КФМ)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распорядителя бюджетных средств осуществляется по следующей формуле: 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КФМ = SUM Bi</w:t>
      </w:r>
    </w:p>
    <w:p w:rsidR="00E54199" w:rsidRPr="00AA7A73" w:rsidRDefault="00E54199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B - итоговое значение оценки по направлению;</w:t>
      </w:r>
    </w:p>
    <w:p w:rsidR="00E54199" w:rsidRPr="00AA7A73" w:rsidRDefault="00E54199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i - номер направления оценки.</w:t>
      </w:r>
    </w:p>
    <w:p w:rsidR="00FA1E2E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3.7. Итоговое значение оценки по направлению (Bi) рассчитывается по следующей формуле: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Bi = SUM Kj,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где: 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Kj - значение оценки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показателя по i-му направлению;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j - номер показателя оценки в рамках направления оценки. </w:t>
      </w:r>
    </w:p>
    <w:p w:rsidR="00FA1E2E" w:rsidRPr="00AA7A73" w:rsidRDefault="00FA1E2E" w:rsidP="00492DD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4. Анализ качества финансового менеджмента и формирования рейтинга главного распорядителя бюджетных средств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4.1. Анализ качества финансового менеджмента производ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ится по следующим направлениям: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 уровню оценок, получе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нных по каждому из показателей;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по суммарной оценке, полученной каждым главным распорядителем бюджетных средств по 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применимым к нему показателям;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по средней оценке уровня финансового менеджмента главного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средств.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4.2. При анализе качества финансового менеджмента по уровню оценок, полученных главным распорядителем бюджетных средств по каждому 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 показателей: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производится расчет среднего значения оценки, полученной всеми главным распорядителем бюджетных средс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тв и по каждому из показателей;</w:t>
      </w:r>
    </w:p>
    <w:p w:rsidR="00F00B3F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определяются главный распорядитель бюджетных средств, имеющие по оцениваемому показателю неудовлетвор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ительные результаты.</w:t>
      </w:r>
    </w:p>
    <w:p w:rsidR="00FA1E2E" w:rsidRPr="00AA7A73" w:rsidRDefault="00FA1E2E" w:rsidP="00F00B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4.3. Расчет среднего значения оценки по каждому из показателей (SPj) производится по следующей формуле: 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SUM Kjn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SPj = --------,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</w:t>
      </w:r>
    </w:p>
    <w:p w:rsidR="00E54199" w:rsidRPr="00AA7A73" w:rsidRDefault="00E54199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Kj - значение оценки показателя по n-му главным ра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спорядителем бюджетных средств;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j - номер пока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зателя;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 - общее количество главного</w:t>
      </w:r>
      <w:r w:rsidR="00ED5F2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к которым применим данный показатель. Расчет средних значений по групп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ам показателей не производится.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4.4. Главный распорядитель бюджетных средств имеет по оцениваемому показателю неудовлетв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орительные результаты в случае: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если среднее значение оценки всех главного</w:t>
      </w:r>
      <w:r w:rsidR="00ED5F2D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меньше 3 баллов и индивидуальная оценка главного распорядителя бюджетных средс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тв по показателю ниже 3 баллов.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4.5. Результаты анализа качества финансового менеджмента по уровню оценок, полученных главным распорядителем бюджетных средств по каждому из показателей, представляются по форме, приведе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нной в приложении 3 к Методике: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графы 1, 2 приложения 3 заносятся номер показателя по порядку и его наименование (содержание граф 1, 2 таблицы приложения 3 к Методике должно соответствовать содержанию графы 1 приложения 1 к Методике);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графу 3 приложения 3 заносится полученное расчетным путем среднее значение по показателю оценки;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графу 4 приложения 3 заносятся наименования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получивших неудовлетворительную оценку в соответствии с пункто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 4.4 данного раздела Методики;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в графу 5 приложения 3 заносятся наименования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получивших саму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ю высокую оценку по показателю;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в графу 6 приложения 3 заносятся наименования главного</w:t>
      </w:r>
      <w:r w:rsidR="00F00B3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к которым данный п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оказатель оказался не применим.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4.6. Анализ качества финансового менеджмента по совокупности оценок, полученных главным распорядителем бюджетных средств по применимым к нему показателям, производится на основании сопоставления суммарной оценки качества финансового менеджмента главного распорядителя бюджетных средств и максимально возможной оценки, которую может получить главный распорядитель бюджетных средств за качество финансового менеджмента исходя из применимости показателей.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4.7. Максимально возможная оценка, которую может получить главный распорядитель бюджетных средств за качество финансового менеджмента исходя из применимости показателей, рассчитывается по формулам, приведенным в пунктах 3.7 - 3.8 раздела 3 Методики, путем подстановки в них значения 5 баллов для применимых к главному распорядителю бюджетных средств показателей (вместо фактически полученных оценок) и значения 0 баллов для не применимых к главному распорядителю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средств показателей.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4.8. Уровень качества финансового менеджмента (Q) по совокупности оценок, полученных каждым главным распорядителем бюджетных средств по применимым к нему показателям, рассчитывается по следующей формуле: </w:t>
      </w:r>
    </w:p>
    <w:p w:rsidR="00FA1E2E" w:rsidRPr="00AA7A73" w:rsidRDefault="00FA1E2E" w:rsidP="00D34A7F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КФМ</w:t>
      </w:r>
    </w:p>
    <w:p w:rsidR="00FA1E2E" w:rsidRPr="00AA7A73" w:rsidRDefault="00FA1E2E" w:rsidP="00D34A7F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Q = ----------,</w:t>
      </w:r>
    </w:p>
    <w:p w:rsidR="00FA1E2E" w:rsidRPr="00AA7A73" w:rsidRDefault="00FA1E2E" w:rsidP="00D34A7F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MAX,</w:t>
      </w:r>
    </w:p>
    <w:p w:rsidR="00E54199" w:rsidRPr="00AA7A73" w:rsidRDefault="00E54199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где: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КФМ - суммарная оценка качества финансового менеджмента главного распорядителя бюджетных средств; 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MAX - максимально возможная оценка, которую может получить главный распорядитель бюджетных средств за качество финансового менеджмента исхо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дя из применимости показателей.</w:t>
      </w:r>
    </w:p>
    <w:p w:rsidR="00E54199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4.9. Чем выше значение показателя "Q", тем выше уровень качества финансового менеджмента главного распорядителя бюджетных средств. Максимальный у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ровень качества составляет 1,0.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4.10. По суммарной оценке, полученной каждым главным распорядителем бюджетных средств, рассчитывается рейтинговая оценка качества финансового менеджмента каждого главного распорядителя бюджетных средств и формируется сводный рейтинг, ранжированный по убыванию рейтинговых оценок главного распорядителя бюджетных средств. </w:t>
      </w:r>
    </w:p>
    <w:p w:rsidR="00FA1E2E" w:rsidRPr="00AA7A73" w:rsidRDefault="00FA1E2E" w:rsidP="00E541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4.11. Рейтинговая оценка главного распорядителя бюджетных средств (R) за качество финансового менеджмента рассчитывается по следующей формуле: 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R = Q x 5,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е: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Q - уровень качества финансового менеджмента главного р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аспорядителя бюджетных средств.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Максимальная рейтинговая оценка, которая может быть получена главным распорядителем бюджетных средств за качество фи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нансового менеджмента, равна 5.</w:t>
      </w:r>
    </w:p>
    <w:p w:rsidR="00E54199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4.12. Сводный рейтинг, ранжированный по убыванию оценок качества финансового менеджмента главного распорядителя бюджетных средств, составляется по форме со</w:t>
      </w:r>
      <w:r w:rsidR="00E54199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гласно приложению 4 к Методике.</w:t>
      </w:r>
    </w:p>
    <w:p w:rsidR="00FA1E2E" w:rsidRPr="00AA7A73" w:rsidRDefault="00FA1E2E" w:rsidP="00E54199">
      <w:pPr>
        <w:spacing w:after="0" w:line="240" w:lineRule="auto"/>
        <w:ind w:firstLine="567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Оценка среднего уровня качества финансового менеджмента главного распорядителя бюджетных средств (MR) рассчитывается по следующей формуле: 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SUM R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MR = -----------,</w:t>
      </w:r>
    </w:p>
    <w:p w:rsidR="00FA1E2E" w:rsidRPr="00AA7A73" w:rsidRDefault="00FA1E2E" w:rsidP="00E54199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n</w:t>
      </w:r>
    </w:p>
    <w:p w:rsidR="00A93E44" w:rsidRPr="00AA7A73" w:rsidRDefault="00FA1E2E" w:rsidP="00A93E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где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  <w:lang w:val="en-US"/>
        </w:rPr>
        <w:t>:</w:t>
      </w:r>
    </w:p>
    <w:p w:rsidR="00A93E44" w:rsidRPr="00AA7A73" w:rsidRDefault="00FA1E2E" w:rsidP="00A93E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SUM R - сумма рейтинговых оценок главного</w:t>
      </w:r>
      <w:r w:rsidR="00D34A7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принявших участие в оценке ка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чества финансового менеджмента;</w:t>
      </w:r>
    </w:p>
    <w:p w:rsidR="00A93E44" w:rsidRPr="00AA7A73" w:rsidRDefault="00FA1E2E" w:rsidP="00A93E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n - количество главного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средств, принявших участие в оценке ка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чества финансового менеджмента.</w:t>
      </w:r>
    </w:p>
    <w:p w:rsidR="00FA1E2E" w:rsidRPr="00AA7A73" w:rsidRDefault="00FA1E2E" w:rsidP="00A93E4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4.13. В целях проведения анализа в таблицу со сводным рейтингом качества финансового менеджмента главного</w:t>
      </w:r>
      <w:r w:rsidR="00D34A7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также заносятся информация о суммарной оценке качества финансового менеджмента главного</w:t>
      </w:r>
      <w:r w:rsidR="00D34A7F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распорядителя бюджетных средств (графа 4 таблицы приложения 4 к Методике) и максимально возможная оценка, которую может получить главный распорядитель бюджетных средств за качество финансового менеджмента исходя из применимости показателей (графа 5 таблицы приложения 4 к Методике)</w:t>
      </w:r>
    </w:p>
    <w:p w:rsidR="00FA1E2E" w:rsidRPr="00AA7A73" w:rsidRDefault="00FA1E2E" w:rsidP="00492DD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br w:type="page"/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 xml:space="preserve">Приложение </w:t>
      </w:r>
    </w:p>
    <w:p w:rsidR="00FA1E2E" w:rsidRPr="00AA7A73" w:rsidRDefault="00A93E44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</w:t>
      </w:r>
      <w:r w:rsidR="00FA1E2E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Порядку проведения оценки качества </w:t>
      </w:r>
    </w:p>
    <w:p w:rsidR="00FA1E2E" w:rsidRPr="00AA7A73" w:rsidRDefault="00FA1E2E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финансового менеджмента </w:t>
      </w:r>
    </w:p>
    <w:p w:rsidR="00FA1E2E" w:rsidRPr="00AA7A73" w:rsidRDefault="00FA1E2E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</w:p>
    <w:p w:rsidR="00FF1778" w:rsidRPr="00AA7A73" w:rsidRDefault="00A93E44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FF177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</w:t>
      </w:r>
    </w:p>
    <w:p w:rsidR="00FF1778" w:rsidRPr="00AA7A73" w:rsidRDefault="00FF1778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FF1778" w:rsidRPr="00AA7A73" w:rsidRDefault="00FF1778" w:rsidP="005D235F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</w:t>
      </w:r>
    </w:p>
    <w:p w:rsidR="00FA1E2E" w:rsidRPr="00AA7A73" w:rsidRDefault="00FA1E2E" w:rsidP="00492DD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492DD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E01FF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 Рекомендации по повышению качества финансового менеджмента</w:t>
      </w:r>
    </w:p>
    <w:p w:rsidR="00FF1778" w:rsidRPr="00AA7A73" w:rsidRDefault="00FA1E2E" w:rsidP="00E01FF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</w:t>
      </w:r>
      <w:r w:rsidR="00FE31F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кого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E01FF6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сельского </w:t>
      </w:r>
      <w:r w:rsidR="00FF177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поселения Верхнебуреинского муниципального района Хабаровского края</w:t>
      </w:r>
    </w:p>
    <w:p w:rsidR="00FA1E2E" w:rsidRPr="00AA7A73" w:rsidRDefault="00FA1E2E" w:rsidP="00492DD6">
      <w:pPr>
        <w:spacing w:after="0"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01"/>
        <w:gridCol w:w="3198"/>
        <w:gridCol w:w="1496"/>
        <w:gridCol w:w="1784"/>
        <w:gridCol w:w="1785"/>
      </w:tblGrid>
      <w:tr w:rsidR="00FA1E2E" w:rsidRPr="00AA7A73" w:rsidTr="00FE31F4">
        <w:tc>
          <w:tcPr>
            <w:tcW w:w="1300" w:type="dxa"/>
          </w:tcPr>
          <w:p w:rsidR="00FA1E2E" w:rsidRPr="00AA7A73" w:rsidRDefault="00FA1E2E" w:rsidP="00492DD6">
            <w:pPr>
              <w:spacing w:after="0" w:line="240" w:lineRule="auto"/>
              <w:ind w:right="705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№ п/п </w:t>
            </w:r>
          </w:p>
        </w:tc>
        <w:tc>
          <w:tcPr>
            <w:tcW w:w="3203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проблемного показателя</w:t>
            </w:r>
          </w:p>
        </w:tc>
        <w:tc>
          <w:tcPr>
            <w:tcW w:w="1497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Средняя оценка по показателю</w:t>
            </w:r>
          </w:p>
        </w:tc>
        <w:tc>
          <w:tcPr>
            <w:tcW w:w="1785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Краткий анализ причин, приведших к низкому показателю</w:t>
            </w:r>
          </w:p>
        </w:tc>
        <w:tc>
          <w:tcPr>
            <w:tcW w:w="1786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Рекомендации по повышению качества финансового менеджмента</w:t>
            </w:r>
          </w:p>
        </w:tc>
      </w:tr>
      <w:tr w:rsidR="00FA1E2E" w:rsidRPr="00AA7A73" w:rsidTr="00FE31F4">
        <w:trPr>
          <w:trHeight w:val="290"/>
        </w:trPr>
        <w:tc>
          <w:tcPr>
            <w:tcW w:w="1300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3203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1497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1785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1786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</w:tr>
      <w:tr w:rsidR="00FA1E2E" w:rsidRPr="00AA7A73" w:rsidTr="00FE31F4">
        <w:tc>
          <w:tcPr>
            <w:tcW w:w="1300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203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497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85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86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FA1E2E" w:rsidRPr="00AA7A73" w:rsidRDefault="00FA1E2E" w:rsidP="00492DD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492DD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</w:t>
      </w:r>
      <w:r w:rsidR="00E01FF6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Рекомендации по повышению качества (</w:t>
      </w:r>
      <w:r w:rsidR="006E69E3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совершенствованию) финансового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менеджмента главного распорядителя бюджетных средств </w:t>
      </w:r>
      <w:r w:rsidR="00A93E44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</w:t>
      </w:r>
      <w:r w:rsidR="00FF1778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сельского поселения Верхнебуреинского муниципального района Хабаровского края</w:t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получивших по отдельным показателям низкую оценку качества финансового менеджмента</w:t>
      </w:r>
    </w:p>
    <w:p w:rsidR="00E01FF6" w:rsidRPr="00AA7A73" w:rsidRDefault="00E01FF6" w:rsidP="00492DD6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41"/>
        <w:gridCol w:w="2266"/>
        <w:gridCol w:w="2230"/>
        <w:gridCol w:w="2161"/>
        <w:gridCol w:w="1666"/>
      </w:tblGrid>
      <w:tr w:rsidR="00FA1E2E" w:rsidRPr="00AA7A73" w:rsidTr="00FE31F4">
        <w:tc>
          <w:tcPr>
            <w:tcW w:w="1242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п/п</w:t>
            </w:r>
          </w:p>
        </w:tc>
        <w:tc>
          <w:tcPr>
            <w:tcW w:w="2268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ГРБС</w:t>
            </w:r>
          </w:p>
        </w:tc>
        <w:tc>
          <w:tcPr>
            <w:tcW w:w="2232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Уровень качества финансового менеджмента ГРБС</w:t>
            </w:r>
          </w:p>
        </w:tc>
        <w:tc>
          <w:tcPr>
            <w:tcW w:w="2163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Краткий анализ причин, приведших к низкому уровню оценки финансового менеджмента</w:t>
            </w:r>
          </w:p>
        </w:tc>
        <w:tc>
          <w:tcPr>
            <w:tcW w:w="1666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Рекомендации по повышению качества финансового менеджмента</w:t>
            </w:r>
          </w:p>
        </w:tc>
      </w:tr>
      <w:tr w:rsidR="00FA1E2E" w:rsidRPr="00AA7A73" w:rsidTr="00FE31F4">
        <w:tc>
          <w:tcPr>
            <w:tcW w:w="1242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2268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2232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2163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1666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</w:tr>
      <w:tr w:rsidR="00FA1E2E" w:rsidRPr="00AA7A73" w:rsidTr="00FE31F4">
        <w:tc>
          <w:tcPr>
            <w:tcW w:w="1242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268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232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2163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666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FA1E2E" w:rsidRPr="00AA7A73" w:rsidRDefault="00FA1E2E" w:rsidP="00492DD6">
      <w:pPr>
        <w:spacing w:after="0" w:line="240" w:lineRule="auto"/>
        <w:ind w:firstLine="708"/>
        <w:rPr>
          <w:rFonts w:ascii="Times New Roman" w:hAnsi="Times New Roman" w:cs="Times New Roman"/>
          <w:color w:val="404040" w:themeColor="text1" w:themeTint="BF"/>
          <w:sz w:val="28"/>
          <w:szCs w:val="28"/>
        </w:rPr>
        <w:sectPr w:rsidR="00FA1E2E" w:rsidRPr="00AA7A73" w:rsidSect="00AA7A73">
          <w:pgSz w:w="11900" w:h="16800"/>
          <w:pgMar w:top="1134" w:right="851" w:bottom="1134" w:left="1701" w:header="720" w:footer="720" w:gutter="0"/>
          <w:cols w:space="720"/>
          <w:noEndnote/>
        </w:sectPr>
      </w:pPr>
    </w:p>
    <w:p w:rsidR="00FA1E2E" w:rsidRPr="00AA7A73" w:rsidRDefault="00FA1E2E" w:rsidP="00492DD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1</w:t>
      </w:r>
    </w:p>
    <w:p w:rsidR="00FA1E2E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</w:t>
      </w:r>
      <w:r w:rsidR="00FA1E2E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Методике оценки качества финансового менеджмента </w:t>
      </w:r>
    </w:p>
    <w:p w:rsidR="00FA1E2E" w:rsidRPr="00AA7A73" w:rsidRDefault="00FA1E2E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</w:p>
    <w:p w:rsidR="006E69E3" w:rsidRPr="00AA7A73" w:rsidRDefault="00A93E44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</w:t>
      </w:r>
      <w:r w:rsidR="006E69E3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сельского поселения </w:t>
      </w:r>
    </w:p>
    <w:p w:rsidR="006E69E3" w:rsidRPr="00AA7A73" w:rsidRDefault="006E69E3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6E69E3" w:rsidRPr="00AA7A73" w:rsidRDefault="006E69E3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</w:t>
      </w:r>
    </w:p>
    <w:p w:rsidR="00FA1E2E" w:rsidRPr="00AA7A73" w:rsidRDefault="00FA1E2E" w:rsidP="00492DD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57"/>
        <w:gridCol w:w="5231"/>
        <w:gridCol w:w="1701"/>
        <w:gridCol w:w="1701"/>
        <w:gridCol w:w="3544"/>
      </w:tblGrid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показателя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Расчет показателя (Р)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Единица измерения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Максимальная суммарная оценка по направлению/оценка по показателю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Результат оценки качества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t>Оценка механизмов планирования расходов бюджета</w:t>
            </w:r>
          </w:p>
        </w:tc>
      </w:tr>
      <w:tr w:rsidR="00FA1E2E" w:rsidRPr="00AA7A73" w:rsidTr="00ED5F2D">
        <w:trPr>
          <w:trHeight w:val="1848"/>
        </w:trPr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Р1. Своевременность предоставления реестра расходных обязательств (далее – РРО) главными распорядителями бюджетных средств (далее ГРБС)</w:t>
            </w:r>
          </w:p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 – количество дней отклонения даты регистрации письма ГРБС, к которому приложен РРО ГРБС на очередной финансовый год и плановый период в Финансовое управление, от даты представления РРО ГРБС, установленной Финансовым управлением.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left="34"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день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left="-108"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является достижение показателя равного 0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 =0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Р1=1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Р1=2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Р1=3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Р1=4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rPr>
          <w:trHeight w:val="624"/>
        </w:trPr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&gt;5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Р2. Доля бюджетных ассигнований, запланированных на реализацию целевых программ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Р2=100% х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вп /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, где 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вп – утвержденный объем расходов ГРБС, формируемый в рамках муниципальных программ;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утвержденный объем расходов ГРБС (без учета средств вышестоящих бюджетов), предоставляемых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в рамках целевых программ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Позитивно расценивается достижение уровня, при котором не менее 50% ассигнований (без учета средств вышестоящих бюджетов) приходится на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 xml:space="preserve">финансирование муниципальных программ 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50%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40%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20%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10%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 10%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t>Оценка результатов исполнения бюджета в части расходов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Р3. Уровень исполнения расходов ГРБС за счет средств местного бюджета 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Р3=100% х Ркис / Ркпр, где 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Ркис – кассовые расходы ГРБС за счет средств местного бюджета в отчетном периоде;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Ркпр - плановые расходы ГРБС за счет средств местного бюджета в отчетном периоде;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Позитивно оценивается уровень исполнения расходов за счет средств местного бюджета не менее 90%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Р3=100%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95%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90%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85%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&gt;= 80%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&lt;80%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Р4. Доля объема расходов в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квартале от объема расходов за год (без учета средств вышестоящих бюджетов)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 = 100% х Р кис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кв.) / Ркис (год),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Ркис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кв.) -  кассовые расходы ГРБС за счет средств местного бюджета за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кв. отчетного года, 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 кси. (год) – объем кассовых расходов за счет средств местного бюджета за отчетный год 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Показатель выявляет равномерность расходов в течении года. Целевым ориентиром является показатель менее и равно 25%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Р4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 25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 от 25% до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 от 31% до 35%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 от 36% до 40%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 от 40% до 45%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Р4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45%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 5. Количество уведомлений о внесении изменений в бюджетную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роспись расходов и лимитов бюджетных обязательств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Р5 - количество уведомлений о внесении изменений в бюджетную роспись расходов и лимитов бюджетных обязательств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Кол-во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Большое количество уведомлений о внесении изменений в бюджетную роспись расходов и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лимитов бюджетных обязательств свидетельствует о низком качестве работы ГРБС по бюджетному планированию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 5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 5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 от 5 до 10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 от 1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до 20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 от 2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до 40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 от 4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до 100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Р5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100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 6. Своевременное составление бюджетной росписи ГРБС к проекту бюджета и внесение изменений в нее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Оценивается соблюдение сроков для составления бюджетной росписи ГРБС к проекту бюджета и изменения в нее 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день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Бюджетная роспись составлена своевременно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Бюджетная роспись составлена с нарушением сроков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 7. Объем неисполненных бюджетных ассигнований на конец отчетного года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 = е/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b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Е – остаток неисполненных бюджетных ассигнований за конец года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B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объем бюджетных ассигнований на  год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Показатель позволяет оценить объем неисполненных на конец года бюджетных ассигнований. Целевым ориентиром для ГРБС является значение показателя, не превосходящее 0,5%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 0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,5%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 7 от 0,5% до 1%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 от 1,1% до 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 от 5,1% до 15%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 7 от 15,1% до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Р7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Р8. Оценка качества планирования бюджетных ассигнований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Р8= 100% х Оуточн./Рп,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Оуточн. – объем бюджетных ассигнований, перераспределенных за отчетный период (для ГРБС, имеющих подведомственную сеть учреждений – между подведомственными муниципальными учреждениями), без учета изменений, внесенных в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связи с уточнением бюджета поселения.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Рп – плановый объем бюджетных ассигнований за отчетный период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является значение показателя равное 0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Р8 = 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Р8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Р8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10%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Р8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1 5%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Р8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20%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Р8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20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t>Оценка исполнения бюджета в части доходов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Р9. Отклонение кассового исполнения по доходам от прогноза по главному администратору доходов бюджета (далее –ГАДБ)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 = 100 х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Rf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/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Rp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Rf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поступление доходов в отчетном году 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Rp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прогноз поступлений доходов за отчетный год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Негативно расценивается как недовыполнение прогноза поступлений доходов для ГАДБ, так и значительное превышение поступлений над прогнозными значениями. Целевым является </w:t>
            </w:r>
            <w:r w:rsidR="00BE2653" w:rsidRPr="00AA7A73">
              <w:rPr>
                <w:rFonts w:ascii="Times New Roman" w:hAnsi="Times New Roman" w:cs="Times New Roman"/>
                <w:color w:val="404040" w:themeColor="text1" w:themeTint="BF"/>
              </w:rPr>
              <w:t>значение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показателя, не превосходящее 10%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10%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15%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20%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25%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Р9=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 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Р10. Эффективность управления дебиторской задолженностью по расчетам с дебиторами по доходам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Р10 =  100% х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D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/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Rf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D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объем дебиторской задолженностью по расчетам с дебиторами по доходам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Rf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– поступление доходов, закрепленных за ГАДБ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Негативным </w:t>
            </w:r>
            <w:r w:rsidR="00BE2653" w:rsidRPr="00AA7A73">
              <w:rPr>
                <w:rFonts w:ascii="Times New Roman" w:hAnsi="Times New Roman" w:cs="Times New Roman"/>
                <w:color w:val="404040" w:themeColor="text1" w:themeTint="BF"/>
              </w:rPr>
              <w:t>считается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факт накопления значительного объема дебиторской задолженности по расчетам с дебиторами по доходам по состоянию на 1 января следующего за отчетным года по отношению к объему поступлений доходов в бюджет поселения в отчетном году.</w:t>
            </w:r>
          </w:p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для ГАДБ является значение показателя, не превышающее 5 %.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Значение, не превосходящее 5 % 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Значение, превосходящее 5 %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t>Оценка управления обязательствами в процессе исполнения бюджета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Р11. Изменение дебиторской задолженности ГРБС на конец отчетного года по сравнению с началом года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 = ДТот – ДТнг,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ДТот – объем дебиторской задолженности на конец отчетного года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ДТнг – объем дебиторской задолженности ГРБС на начало отчетного года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Позитивно расценивается отсутствие дебиторской задолженности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Дебиторская задолженность ГРБС 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отсутствует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на начало и конец отчетного года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Р11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 0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снижение дебиторской задолженности)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 =0 (дебиторская задолженность не изменилась)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 &gt; 0 (допущен рост дебиторской задолженности)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Р12. Наличие у ГРБС просроченной кредиторской задолженности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Р12 = КТп, гдн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КТп - объем просроченной кредиторской задолженности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является значение показателя равное 0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Р12=0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Р12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Р13. Соблюдение порядка санкционирования оплаты денежных обязательств ГРБС. Доля отклоненных платежных поручений по отношению к общему объему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Р13 =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откл.  /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общ.,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откл. – количество отклоненных платежных поручений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общ. -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общий объем  платежных поручений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является значение показателя равное 0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Р13=0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&lt;=10%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&lt;=20%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&lt;=30%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&lt;=40%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1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&gt; 40%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Р14. Наличие кредиторской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 xml:space="preserve">задолженности на конец отчетного года 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Р14 = КТот – КТнг, где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КТот – объем кредиторской задолженности ГРБС конец отчетного года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КТнг – объем кредиторской задолженности 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на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начало отчетного года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Тыс. руб.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Позитивно расценивается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отсутствие кредиторской задолженности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Кредиторская задолженность ГРБС 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отсутствует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на начало и конец отчетного года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Р14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&lt; 0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снижение кредиторской задолженности)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Р14 =0 (кредиторская задолженность не изменилась)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Р14 &gt; 0 (допущен рост кредиторской задолженности)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t>Оценка состояния учета и отчетности ГРБС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Р15. Соблюдение сроков предоставление ГРБС годовой отчетности 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Оценивается соблюдение сроков предоставления ГРБС годовой отчетности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Годовая отчетность предоставлена ГРБС в установленные сроки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Годовая отчетность предоставлена ГРБС с нарушением сроков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Р16. Соответствие предоставленной в Финансовое управление годовой отчетности установленным требованиям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Оценивается качество предоставленной ГРБС годовой отчетности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отчетность соответствует требованиям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отчетность соответствует требованиям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Р17. Предоставление в составе годовой отчетности пояснительной записки. Заполнение сведений о мерах по повышению эффективности расходования бюджетных средств 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сведения предоставлены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сведения не предоставлены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pStyle w:val="ae"/>
              <w:numPr>
                <w:ilvl w:val="0"/>
                <w:numId w:val="5"/>
              </w:numPr>
              <w:ind w:firstLine="34"/>
              <w:rPr>
                <w:color w:val="404040" w:themeColor="text1" w:themeTint="BF"/>
                <w:sz w:val="26"/>
                <w:szCs w:val="26"/>
              </w:rPr>
            </w:pPr>
            <w:r w:rsidRPr="00AA7A73">
              <w:rPr>
                <w:color w:val="404040" w:themeColor="text1" w:themeTint="BF"/>
                <w:sz w:val="26"/>
                <w:szCs w:val="26"/>
              </w:rPr>
              <w:lastRenderedPageBreak/>
              <w:t>Оценка организации внутреннего финансового контроля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Р18. Наличие у ГРБС правового акта о проведении внутреннего финансового контроля и аудита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Оценивается правовое обоснование организации внутреннего финансового контроля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правовой акт разработан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правовой акт не разработан</w:t>
            </w: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Р19. Наличие недостач и хищений денежных средств и материальных ценностей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Оценка Наличие недостач и хищений денежных средств и материальных ценностей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Целевым ориентиром является значение показателя равное 0</w:t>
            </w: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наличие недостач и хищений денежных средств и материальных ценностей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отсутствие недостач и хищений денежных средств и материальных ценностей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Р20. Осуществление мероприятий внутреннего контроля</w:t>
            </w: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в годовой финансовой отчетности сведений о проведенных контрольных мероприятиях (таблица в составе пояснительной записки)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- таблица в составе пояснительной записки о мероприятиях внутреннего финансового контроля заполнена в соответствии с требованиями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2957" w:type="dxa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231" w:type="dxa"/>
          </w:tcPr>
          <w:p w:rsidR="00FA1E2E" w:rsidRPr="00AA7A73" w:rsidRDefault="00FA1E2E" w:rsidP="00492DD6">
            <w:pPr>
              <w:spacing w:after="0" w:line="240" w:lineRule="auto"/>
              <w:ind w:firstLine="2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- таблица в составе пояснительной записки о мероприятиях внутреннего финансового контроля не заполнена или </w:t>
            </w:r>
            <w:r w:rsidR="00492DD6" w:rsidRPr="00AA7A73">
              <w:rPr>
                <w:rFonts w:ascii="Times New Roman" w:hAnsi="Times New Roman" w:cs="Times New Roman"/>
                <w:color w:val="404040" w:themeColor="text1" w:themeTint="BF"/>
              </w:rPr>
              <w:t>не соответствует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требованиям</w:t>
            </w: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701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0</w:t>
            </w:r>
          </w:p>
        </w:tc>
        <w:tc>
          <w:tcPr>
            <w:tcW w:w="3544" w:type="dxa"/>
          </w:tcPr>
          <w:p w:rsidR="00FA1E2E" w:rsidRPr="00AA7A73" w:rsidRDefault="00FA1E2E" w:rsidP="00492DD6">
            <w:pPr>
              <w:spacing w:after="0" w:line="240" w:lineRule="auto"/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15134" w:type="dxa"/>
            <w:gridSpan w:val="5"/>
          </w:tcPr>
          <w:p w:rsidR="00FA1E2E" w:rsidRPr="00AA7A73" w:rsidRDefault="00FA1E2E" w:rsidP="00492DD6">
            <w:pPr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Максимальная суммарная оценка качества финансового менеджмента ГРБС                        100</w:t>
            </w:r>
          </w:p>
        </w:tc>
      </w:tr>
    </w:tbl>
    <w:p w:rsidR="00FA1E2E" w:rsidRPr="00AA7A73" w:rsidRDefault="00FA1E2E" w:rsidP="00492DD6">
      <w:pPr>
        <w:spacing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492DD6">
      <w:pPr>
        <w:spacing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Руководитель ____________________    _______________________</w:t>
      </w:r>
    </w:p>
    <w:p w:rsidR="00FA1E2E" w:rsidRPr="00AA7A73" w:rsidRDefault="00FA1E2E" w:rsidP="00492DD6">
      <w:pPr>
        <w:spacing w:line="240" w:lineRule="auto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(подпись)                                     </w:t>
      </w:r>
      <w:r w:rsidR="005D235F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                              </w:t>
      </w: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расшифровка подписи)     </w:t>
      </w:r>
    </w:p>
    <w:p w:rsidR="00FA1E2E" w:rsidRPr="00AA7A73" w:rsidRDefault="00FA1E2E" w:rsidP="00492DD6">
      <w:pPr>
        <w:spacing w:line="240" w:lineRule="auto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Исполнитель____________________    _______________________</w:t>
      </w:r>
    </w:p>
    <w:p w:rsidR="00FA1E2E" w:rsidRPr="00AA7A73" w:rsidRDefault="00FA1E2E" w:rsidP="00492DD6">
      <w:pPr>
        <w:spacing w:line="240" w:lineRule="auto"/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(подпись)                                     </w:t>
      </w:r>
      <w:r w:rsidR="005D235F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                              (</w:t>
      </w: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расшифровка подписи)     </w:t>
      </w:r>
    </w:p>
    <w:p w:rsidR="00E01FF6" w:rsidRPr="00AA7A73" w:rsidRDefault="00FA1E2E" w:rsidP="00E01FF6">
      <w:pPr>
        <w:spacing w:after="0" w:line="240" w:lineRule="auto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color w:val="404040" w:themeColor="text1" w:themeTint="BF"/>
          <w:sz w:val="28"/>
          <w:szCs w:val="28"/>
        </w:rPr>
        <w:br w:type="page"/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2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 Методике оценки качества финансового менеджмента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</w:t>
      </w:r>
    </w:p>
    <w:p w:rsidR="00FA1E2E" w:rsidRPr="00AA7A73" w:rsidRDefault="00FA1E2E" w:rsidP="00FA1E2E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FA1E2E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Данные для оценки качества финансового менеджмента по учреждению</w:t>
      </w:r>
    </w:p>
    <w:p w:rsidR="00FA1E2E" w:rsidRPr="00AA7A73" w:rsidRDefault="00FA1E2E" w:rsidP="00AA7A73">
      <w:pPr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</w:t>
      </w:r>
    </w:p>
    <w:tbl>
      <w:tblPr>
        <w:tblW w:w="144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31"/>
        <w:gridCol w:w="5689"/>
        <w:gridCol w:w="1400"/>
        <w:gridCol w:w="2407"/>
        <w:gridCol w:w="3789"/>
      </w:tblGrid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ind w:right="56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п/п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исходных данных</w:t>
            </w:r>
          </w:p>
        </w:tc>
        <w:tc>
          <w:tcPr>
            <w:tcW w:w="1400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Единицы измерения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right="-1887"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Источник</w:t>
            </w:r>
          </w:p>
          <w:p w:rsidR="00FA1E2E" w:rsidRPr="00AA7A73" w:rsidRDefault="00FA1E2E" w:rsidP="00FE31F4">
            <w:pPr>
              <w:ind w:right="-1887"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информации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right="-1887"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Данные ГРБС</w:t>
            </w:r>
          </w:p>
        </w:tc>
      </w:tr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Количество дней отклонения даты регистрации письма ГРБС, к которому приложен РРО ГРБС на очередной финансовый год и плановый период в Финансовое управление, от даты представления РРО ГРБС, установленной Финансовым управлением</w:t>
            </w:r>
          </w:p>
        </w:tc>
        <w:tc>
          <w:tcPr>
            <w:tcW w:w="1400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день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письма, дата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rPr>
          <w:trHeight w:val="2115"/>
        </w:trPr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Утвержденный объем расходов ГРБС, формируемый в рамках муниципальных программ</w:t>
            </w:r>
          </w:p>
        </w:tc>
        <w:tc>
          <w:tcPr>
            <w:tcW w:w="1400" w:type="dxa"/>
            <w:vMerge w:val="restart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 w:val="restart"/>
          </w:tcPr>
          <w:p w:rsidR="00FA1E2E" w:rsidRPr="00AA7A73" w:rsidRDefault="00FA1E2E" w:rsidP="00E01FF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Решение Со</w:t>
            </w:r>
            <w:r w:rsidR="00862274"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вета депутатов </w:t>
            </w:r>
            <w:r w:rsidR="00E01FF6" w:rsidRPr="00AA7A73">
              <w:rPr>
                <w:rFonts w:ascii="Times New Roman" w:hAnsi="Times New Roman" w:cs="Times New Roman"/>
                <w:color w:val="404040" w:themeColor="text1" w:themeTint="BF"/>
              </w:rPr>
              <w:t>Согдинс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кого</w:t>
            </w:r>
            <w:r w:rsidR="00862274"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сельского поселения Верхнебуреинского муниципального района Хабаровского края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об утверждении бюджета на отчетный финансовый год (с изменениями)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Утвержденный объем расходов ГРБС (без учета средств вышестоящих бюджетов), предоставляемых в рамках целевых программ</w:t>
            </w:r>
          </w:p>
        </w:tc>
        <w:tc>
          <w:tcPr>
            <w:tcW w:w="1400" w:type="dxa"/>
            <w:vMerge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  <w:vMerge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rPr>
          <w:trHeight w:val="843"/>
        </w:trPr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Р3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Кассовые расходы ГРБС за счет средств местного бюджета в отчетном периоде;</w:t>
            </w:r>
          </w:p>
        </w:tc>
        <w:tc>
          <w:tcPr>
            <w:tcW w:w="1400" w:type="dxa"/>
            <w:vMerge w:val="restart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– ф. 0503127, справка ф. 14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Плановые расходы ГРБС за счет средств местного бюджета в отчетном периоде</w:t>
            </w:r>
          </w:p>
        </w:tc>
        <w:tc>
          <w:tcPr>
            <w:tcW w:w="1400" w:type="dxa"/>
            <w:vMerge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Кассовый план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rPr>
          <w:trHeight w:val="860"/>
        </w:trPr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</w:t>
            </w:r>
          </w:p>
        </w:tc>
        <w:tc>
          <w:tcPr>
            <w:tcW w:w="5689" w:type="dxa"/>
          </w:tcPr>
          <w:p w:rsidR="00FA1E2E" w:rsidRPr="00AA7A73" w:rsidRDefault="00FA1E2E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Кассовые расходы ГРБС за счет средств местного бюджета за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кв. отчетного года, </w:t>
            </w:r>
          </w:p>
        </w:tc>
        <w:tc>
          <w:tcPr>
            <w:tcW w:w="1400" w:type="dxa"/>
            <w:vMerge w:val="restart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Квартальный отчет ф. 0503127, справка ф. 14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rPr>
          <w:trHeight w:val="620"/>
        </w:trPr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FA1E2E" w:rsidRPr="00AA7A73" w:rsidRDefault="00FA1E2E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Объем кассовых расходов за счет средств местного бюджета за отчетный год </w:t>
            </w:r>
          </w:p>
        </w:tc>
        <w:tc>
          <w:tcPr>
            <w:tcW w:w="1400" w:type="dxa"/>
            <w:vMerge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FA1E2E" w:rsidRPr="00AA7A73" w:rsidRDefault="00FA1E2E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ф. 0503127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rPr>
          <w:trHeight w:val="962"/>
        </w:trPr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</w:t>
            </w:r>
          </w:p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Количество уведомлений о внесении изменений в бюджетную роспись расходов и лимитов бюджетных обязательств</w:t>
            </w:r>
          </w:p>
        </w:tc>
        <w:tc>
          <w:tcPr>
            <w:tcW w:w="1400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Кол-во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Журнал регистрации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  <w:highlight w:val="yellow"/>
              </w:rPr>
            </w:pPr>
          </w:p>
        </w:tc>
      </w:tr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Р6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Своевременное составление бюджетной росписи ГРБС к проекту бюджета и внесение изменений в нее</w:t>
            </w:r>
          </w:p>
        </w:tc>
        <w:tc>
          <w:tcPr>
            <w:tcW w:w="1400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день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письма, дата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492DD6">
        <w:tc>
          <w:tcPr>
            <w:tcW w:w="1131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</w:t>
            </w:r>
          </w:p>
        </w:tc>
        <w:tc>
          <w:tcPr>
            <w:tcW w:w="56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неисполненных бюджетных ассигнований на конец отчетного года</w:t>
            </w:r>
          </w:p>
        </w:tc>
        <w:tc>
          <w:tcPr>
            <w:tcW w:w="1400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Годовой </w:t>
            </w:r>
            <w:r w:rsidR="00FE31F4" w:rsidRPr="00AA7A73">
              <w:rPr>
                <w:rFonts w:ascii="Times New Roman" w:hAnsi="Times New Roman" w:cs="Times New Roman"/>
                <w:color w:val="404040" w:themeColor="text1" w:themeTint="BF"/>
              </w:rPr>
              <w:t>отчет -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ф. 0503127</w:t>
            </w:r>
          </w:p>
        </w:tc>
        <w:tc>
          <w:tcPr>
            <w:tcW w:w="3789" w:type="dxa"/>
          </w:tcPr>
          <w:p w:rsidR="00FA1E2E" w:rsidRPr="00AA7A73" w:rsidRDefault="00FA1E2E" w:rsidP="00FE31F4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AA7A73">
        <w:trPr>
          <w:trHeight w:val="418"/>
        </w:trPr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Р8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Плановый объем бюджетных ассигнований за отчетный период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</w:tcPr>
          <w:p w:rsidR="00492DD6" w:rsidRPr="00AA7A73" w:rsidRDefault="00492DD6" w:rsidP="00AA7A73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Решение Совета депутатов С</w:t>
            </w:r>
            <w:r w:rsidR="00AA7A73" w:rsidRPr="00AA7A73">
              <w:rPr>
                <w:rFonts w:ascii="Times New Roman" w:hAnsi="Times New Roman" w:cs="Times New Roman"/>
                <w:color w:val="404040" w:themeColor="text1" w:themeTint="BF"/>
              </w:rPr>
              <w:t>огдинс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кого сельского поселения Верхнебуреинского муниципального района Хабаровского края об утверждении бюджета на отчетный финансовый год (с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изменениями)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Р9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Поступление доходов в отчетном году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 w:val="restart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- ф. 0503127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Прогноз поступлений доходов за отчетный год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Р10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дебиторской задолженностью по расчетам с дебиторами по доходам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 w:val="restart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– ф. 0503130, 0503169, 0503127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Поступление доходов, закрепленных за ГАДБ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rPr>
          <w:trHeight w:val="868"/>
        </w:trPr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дебиторской задолженности ГРБС и подведомственных ему учреждений на конец отчетного года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 w:val="restart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– ф. 0503130, 0503169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дебиторской задолженности ГРБС и подведомственных ему учреждений на конец отчетного года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Р12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просроченной кредиторской задолженности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– ф. 0503169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Количество отклоненных платежных поручений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Кол-во</w:t>
            </w:r>
          </w:p>
        </w:tc>
        <w:tc>
          <w:tcPr>
            <w:tcW w:w="2407" w:type="dxa"/>
            <w:vMerge w:val="restart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Журнал регистрации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Общий объем платежных поручений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Кол-во</w:t>
            </w:r>
          </w:p>
        </w:tc>
        <w:tc>
          <w:tcPr>
            <w:tcW w:w="2407" w:type="dxa"/>
            <w:vMerge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Р14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кредиторской задолженности ГРБС и подведомственных ему учреждений на конец отчетного года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 w:val="restart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 - 0503130, 0503169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AA7A73">
        <w:trPr>
          <w:trHeight w:val="964"/>
        </w:trPr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кредиторской задолженности ГРБС и подведомственных ему учреждений на конец отчетного года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Тыс. руб.</w:t>
            </w:r>
          </w:p>
        </w:tc>
        <w:tc>
          <w:tcPr>
            <w:tcW w:w="2407" w:type="dxa"/>
            <w:vMerge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Р15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Соблюдение сроков предоставление ГРБС годовой отчетности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Дн.</w:t>
            </w: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AA7A73">
        <w:trPr>
          <w:trHeight w:val="1217"/>
        </w:trPr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Р16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Соответствие предоставленной в Финансовое управление годовой отчетности установленным требованиям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отчет, результаты внешней проверки годовой отчетности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Р17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Предоставление в составе годовой отчетности пояснительной записки. Заполнение сведений о мерах по повышению эффективности расходования бюджетных средств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Р18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у ГРБС правового акта о проведении внутреннего финансового контроля и аудита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Сведения ГРБС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Р19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недостач и хищений денежных средств и материальных ценностей</w:t>
            </w:r>
          </w:p>
        </w:tc>
        <w:tc>
          <w:tcPr>
            <w:tcW w:w="1400" w:type="dxa"/>
          </w:tcPr>
          <w:p w:rsidR="00492DD6" w:rsidRPr="00AA7A73" w:rsidRDefault="00AA7A73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Т</w:t>
            </w:r>
            <w:r w:rsidR="00492DD6" w:rsidRPr="00AA7A73">
              <w:rPr>
                <w:rFonts w:ascii="Times New Roman" w:hAnsi="Times New Roman" w:cs="Times New Roman"/>
                <w:color w:val="404040" w:themeColor="text1" w:themeTint="BF"/>
              </w:rPr>
              <w:t>ыс. руб.</w:t>
            </w: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492DD6" w:rsidRPr="00AA7A73" w:rsidTr="00492DD6">
        <w:tc>
          <w:tcPr>
            <w:tcW w:w="1131" w:type="dxa"/>
          </w:tcPr>
          <w:p w:rsidR="00492DD6" w:rsidRPr="00AA7A73" w:rsidRDefault="00492DD6" w:rsidP="00492DD6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Р20</w:t>
            </w:r>
          </w:p>
        </w:tc>
        <w:tc>
          <w:tcPr>
            <w:tcW w:w="56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Осуществление мероприятий внутреннего контроля</w:t>
            </w:r>
          </w:p>
        </w:tc>
        <w:tc>
          <w:tcPr>
            <w:tcW w:w="1400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407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Годовой отчет</w:t>
            </w:r>
          </w:p>
        </w:tc>
        <w:tc>
          <w:tcPr>
            <w:tcW w:w="3789" w:type="dxa"/>
          </w:tcPr>
          <w:p w:rsidR="00492DD6" w:rsidRPr="00AA7A73" w:rsidRDefault="00492DD6" w:rsidP="00492DD6">
            <w:pPr>
              <w:ind w:firstLine="3"/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AA7A73" w:rsidRPr="00AA7A73" w:rsidRDefault="00AA7A73" w:rsidP="00FA1E2E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AA7A73" w:rsidRPr="00AA7A73" w:rsidRDefault="00AA7A73" w:rsidP="00FA1E2E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FA1E2E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Руководитель ____________________    _______________________</w:t>
      </w:r>
    </w:p>
    <w:p w:rsidR="00FA1E2E" w:rsidRPr="00AA7A73" w:rsidRDefault="00FA1E2E" w:rsidP="00FA1E2E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(подпись)                                      </w:t>
      </w:r>
      <w:r w:rsidR="005D235F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                             (</w:t>
      </w: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расшифровка подписи)     </w:t>
      </w:r>
    </w:p>
    <w:p w:rsidR="00FA1E2E" w:rsidRPr="00AA7A73" w:rsidRDefault="00FA1E2E" w:rsidP="00FA1E2E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Исполнитель____________________    _______________________</w:t>
      </w:r>
    </w:p>
    <w:p w:rsidR="00FA1E2E" w:rsidRPr="00AA7A73" w:rsidRDefault="00FA1E2E" w:rsidP="00FA1E2E">
      <w:pPr>
        <w:rPr>
          <w:rFonts w:ascii="Times New Roman" w:hAnsi="Times New Roman" w:cs="Times New Roman"/>
          <w:color w:val="404040" w:themeColor="text1" w:themeTint="BF"/>
          <w:sz w:val="16"/>
          <w:szCs w:val="16"/>
        </w:rPr>
      </w:pP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(подпись)                                      </w:t>
      </w:r>
      <w:r w:rsidR="005D235F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                              (</w:t>
      </w:r>
      <w:r w:rsidRPr="00AA7A73">
        <w:rPr>
          <w:rFonts w:ascii="Times New Roman" w:hAnsi="Times New Roman" w:cs="Times New Roman"/>
          <w:color w:val="404040" w:themeColor="text1" w:themeTint="BF"/>
          <w:sz w:val="16"/>
          <w:szCs w:val="16"/>
        </w:rPr>
        <w:t xml:space="preserve">расшифровка подписи)     </w:t>
      </w:r>
    </w:p>
    <w:p w:rsidR="00FA1E2E" w:rsidRPr="00AA7A73" w:rsidRDefault="00FA1E2E" w:rsidP="00862274">
      <w:pPr>
        <w:spacing w:after="0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</w:rPr>
        <w:br w:type="page"/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3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 Методике оценки качества финансового менеджмента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</w:t>
      </w:r>
    </w:p>
    <w:p w:rsidR="00FA1E2E" w:rsidRPr="00AA7A73" w:rsidRDefault="00FA1E2E" w:rsidP="00FA1E2E">
      <w:pPr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W w:w="13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3686"/>
        <w:gridCol w:w="2126"/>
        <w:gridCol w:w="1984"/>
        <w:gridCol w:w="2268"/>
        <w:gridCol w:w="2268"/>
      </w:tblGrid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bookmarkStart w:id="0" w:name="_GoBack"/>
            <w:bookmarkEnd w:id="0"/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п/п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показателя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Средняя оценка по показателю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SP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)</w:t>
            </w:r>
          </w:p>
        </w:tc>
        <w:tc>
          <w:tcPr>
            <w:tcW w:w="1984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ГРБС, получившие неудовлетворительную оценку по показателю</w:t>
            </w:r>
          </w:p>
        </w:tc>
        <w:tc>
          <w:tcPr>
            <w:tcW w:w="2268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ГРБС, получившие лучшую оценку по показателю</w:t>
            </w:r>
          </w:p>
        </w:tc>
        <w:tc>
          <w:tcPr>
            <w:tcW w:w="2268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ГРБС, к которым показатель не применим</w:t>
            </w: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1984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2268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2268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6</w:t>
            </w: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</w:t>
            </w:r>
          </w:p>
        </w:tc>
        <w:tc>
          <w:tcPr>
            <w:tcW w:w="3686" w:type="dxa"/>
          </w:tcPr>
          <w:p w:rsidR="00FA1E2E" w:rsidRPr="00AA7A73" w:rsidRDefault="00FA1E2E" w:rsidP="00510EAB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Своевременность предоставления реестра расходных обязательств далее ГРБС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Доля бюджетных ассигнований, запланированных на реализацию целевых программ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Р3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Уровень исполнения расходов ГРБС за счет средств местного бюджета 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Р4</w:t>
            </w:r>
          </w:p>
        </w:tc>
        <w:tc>
          <w:tcPr>
            <w:tcW w:w="3686" w:type="dxa"/>
          </w:tcPr>
          <w:p w:rsidR="00FA1E2E" w:rsidRPr="00AA7A73" w:rsidRDefault="00FA1E2E" w:rsidP="00510EAB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Доля объема расходов в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IV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квартале от объема расходов за год (без учета средств вышестоящих бюджетов)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Р5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Количество уведомлений о внесении изменений в бюджетную роспись расходов и лимитов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бюджетных обязательств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Р6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Своевременное составление бюджетной росписи ГРБС к проекту бюджета и внесение изменений в нее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Р7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Объем неисполненных бюджетных ассигнований на конец отчетного года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Р8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Оценка качества планирования бюджетных ассигнований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Р9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Отклонение кассового исполнения по доходам от прогноза по главному админи</w:t>
            </w:r>
            <w:r w:rsid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стратору доходов бюджета (далее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–</w:t>
            </w:r>
            <w:r w:rsid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ГАДБ)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Р10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Эффективность управления дебиторской задолженностью по расчетам с дебиторами по доходам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Р11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Изменение дебиторской задолженности ГРБС на конец отчетного года по сравнению с началом года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Р12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у ГРБС просроченной кредиторской задолженности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Р13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Соблюдение порядка санкционирования оплаты денежных обязательств ГРБС. Доля 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отклоненных платежных поручений по отношению к общему объему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lastRenderedPageBreak/>
              <w:t>Р14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Наличие кредиторской задолженности ГРБС на конец отчетного года 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Р15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Соблюдение сроков предоставление ГРБС годовой отчетности 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Р16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Соответствие предоставленной в Финансовое управление годовой отчетности установленным требованиям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Р17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 xml:space="preserve">Предоставление в составе годовой отчетности пояснительной записки. Заполнение сведений о мерах по повышению эффективности расходования бюджетных средств 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Р18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у ГРБС правового акта о проведении внутреннего финансового контроля и аудита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Р19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Наличие недостач и хищений денежных средств и материальных ценностей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FE31F4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Р20</w:t>
            </w:r>
          </w:p>
        </w:tc>
        <w:tc>
          <w:tcPr>
            <w:tcW w:w="368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Осуществление мероприятий внутреннего контроля</w:t>
            </w:r>
          </w:p>
        </w:tc>
        <w:tc>
          <w:tcPr>
            <w:tcW w:w="2126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98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2268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FA1E2E" w:rsidRPr="00AA7A73" w:rsidRDefault="00FA1E2E" w:rsidP="00FA1E2E">
      <w:pPr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A1E2E" w:rsidRPr="00AA7A73" w:rsidRDefault="00FA1E2E" w:rsidP="00862274">
      <w:pPr>
        <w:spacing w:after="0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</w:rPr>
        <w:br w:type="page"/>
      </w: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Приложение 4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 Методике оценки качества финансового менеджмента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главного распорядителя бюджетных средств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Согдинского сельского поселения 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E01FF6" w:rsidRPr="00AA7A73" w:rsidRDefault="00E01FF6" w:rsidP="00E01FF6">
      <w:pPr>
        <w:spacing w:after="0" w:line="240" w:lineRule="exact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</w:t>
      </w:r>
    </w:p>
    <w:p w:rsidR="00FA1E2E" w:rsidRPr="00AA7A73" w:rsidRDefault="00FA1E2E" w:rsidP="00FA1E2E">
      <w:pPr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tbl>
      <w:tblPr>
        <w:tblW w:w="138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17"/>
        <w:gridCol w:w="4253"/>
        <w:gridCol w:w="1559"/>
        <w:gridCol w:w="3544"/>
        <w:gridCol w:w="3685"/>
      </w:tblGrid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№ п/п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Наименование ГРБС</w:t>
            </w:r>
          </w:p>
        </w:tc>
        <w:tc>
          <w:tcPr>
            <w:tcW w:w="1559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Рейтинговая оценка (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R)</w:t>
            </w:r>
          </w:p>
        </w:tc>
        <w:tc>
          <w:tcPr>
            <w:tcW w:w="3544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Суммарная оценка качества финансового менеджмента (КФМ)</w:t>
            </w:r>
          </w:p>
        </w:tc>
        <w:tc>
          <w:tcPr>
            <w:tcW w:w="3685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Максимальная оценка качества финансового менеджмента (МАХ)</w:t>
            </w: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1559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3544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3685" w:type="dxa"/>
          </w:tcPr>
          <w:p w:rsidR="00FA1E2E" w:rsidRPr="00AA7A73" w:rsidRDefault="00FA1E2E" w:rsidP="00FE31F4">
            <w:pPr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1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2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3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4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5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6</w:t>
            </w:r>
          </w:p>
        </w:tc>
        <w:tc>
          <w:tcPr>
            <w:tcW w:w="4253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  <w:tr w:rsidR="00FA1E2E" w:rsidRPr="00AA7A73" w:rsidTr="00AA7A73">
        <w:tc>
          <w:tcPr>
            <w:tcW w:w="817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4253" w:type="dxa"/>
          </w:tcPr>
          <w:p w:rsidR="00FA1E2E" w:rsidRPr="00AA7A73" w:rsidRDefault="00FA1E2E" w:rsidP="00FE31F4">
            <w:pPr>
              <w:ind w:firstLine="34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Оценка среднего уровня качества финансового менеджмента ГРБС (М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  <w:lang w:val="en-US"/>
              </w:rPr>
              <w:t>R</w:t>
            </w:r>
            <w:r w:rsidRPr="00AA7A73">
              <w:rPr>
                <w:rFonts w:ascii="Times New Roman" w:hAnsi="Times New Roman" w:cs="Times New Roman"/>
                <w:color w:val="404040" w:themeColor="text1" w:themeTint="BF"/>
              </w:rPr>
              <w:t>)</w:t>
            </w:r>
          </w:p>
        </w:tc>
        <w:tc>
          <w:tcPr>
            <w:tcW w:w="1559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544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  <w:tc>
          <w:tcPr>
            <w:tcW w:w="3685" w:type="dxa"/>
          </w:tcPr>
          <w:p w:rsidR="00FA1E2E" w:rsidRPr="00AA7A73" w:rsidRDefault="00FA1E2E" w:rsidP="00FE31F4">
            <w:pPr>
              <w:rPr>
                <w:rFonts w:ascii="Times New Roman" w:hAnsi="Times New Roman" w:cs="Times New Roman"/>
                <w:color w:val="404040" w:themeColor="text1" w:themeTint="BF"/>
              </w:rPr>
            </w:pPr>
          </w:p>
        </w:tc>
      </w:tr>
    </w:tbl>
    <w:p w:rsidR="00A865FC" w:rsidRPr="00AA7A73" w:rsidRDefault="00862274" w:rsidP="00E01FF6">
      <w:pPr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Специалист</w:t>
      </w:r>
      <w:r w:rsidR="00FA1E2E" w:rsidRPr="00AA7A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____________________________/________________/</w:t>
      </w:r>
    </w:p>
    <w:sectPr w:rsidR="00A865FC" w:rsidRPr="00AA7A73" w:rsidSect="00E01FF6">
      <w:footerReference w:type="default" r:id="rId9"/>
      <w:pgSz w:w="16800" w:h="11900" w:orient="landscape"/>
      <w:pgMar w:top="851" w:right="1134" w:bottom="1701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3029" w:rsidRDefault="00003029" w:rsidP="00C81094">
      <w:pPr>
        <w:spacing w:after="0" w:line="240" w:lineRule="auto"/>
      </w:pPr>
      <w:r>
        <w:separator/>
      </w:r>
    </w:p>
  </w:endnote>
  <w:endnote w:type="continuationSeparator" w:id="1">
    <w:p w:rsidR="00003029" w:rsidRDefault="00003029" w:rsidP="00C8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B3F" w:rsidRPr="00510EAB" w:rsidRDefault="00F00B3F" w:rsidP="00510EA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3029" w:rsidRDefault="00003029" w:rsidP="00C81094">
      <w:pPr>
        <w:spacing w:after="0" w:line="240" w:lineRule="auto"/>
      </w:pPr>
      <w:r>
        <w:separator/>
      </w:r>
    </w:p>
  </w:footnote>
  <w:footnote w:type="continuationSeparator" w:id="1">
    <w:p w:rsidR="00003029" w:rsidRDefault="00003029" w:rsidP="00C81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0EA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8280D5A"/>
    <w:multiLevelType w:val="hybridMultilevel"/>
    <w:tmpl w:val="6ABC5050"/>
    <w:lvl w:ilvl="0" w:tplc="D90C2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FC079A"/>
    <w:multiLevelType w:val="hybridMultilevel"/>
    <w:tmpl w:val="1AE2BAB4"/>
    <w:lvl w:ilvl="0" w:tplc="8CF8991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B1C49"/>
    <w:rsid w:val="00003029"/>
    <w:rsid w:val="0001289B"/>
    <w:rsid w:val="000179BF"/>
    <w:rsid w:val="00021755"/>
    <w:rsid w:val="000518FB"/>
    <w:rsid w:val="00057852"/>
    <w:rsid w:val="00087047"/>
    <w:rsid w:val="00093A78"/>
    <w:rsid w:val="000B575E"/>
    <w:rsid w:val="000C001A"/>
    <w:rsid w:val="000D198F"/>
    <w:rsid w:val="000E71EA"/>
    <w:rsid w:val="000F7B3E"/>
    <w:rsid w:val="00111ED9"/>
    <w:rsid w:val="00121C7E"/>
    <w:rsid w:val="00125596"/>
    <w:rsid w:val="00134C15"/>
    <w:rsid w:val="001421DA"/>
    <w:rsid w:val="00196A4A"/>
    <w:rsid w:val="001B5CF9"/>
    <w:rsid w:val="001C325C"/>
    <w:rsid w:val="001F11A4"/>
    <w:rsid w:val="0022378D"/>
    <w:rsid w:val="002374BE"/>
    <w:rsid w:val="00255246"/>
    <w:rsid w:val="00255424"/>
    <w:rsid w:val="0026188E"/>
    <w:rsid w:val="00285A54"/>
    <w:rsid w:val="00287C85"/>
    <w:rsid w:val="002962DA"/>
    <w:rsid w:val="002A5408"/>
    <w:rsid w:val="002B48A7"/>
    <w:rsid w:val="002C29B4"/>
    <w:rsid w:val="002C424F"/>
    <w:rsid w:val="002D5BB3"/>
    <w:rsid w:val="002E39B9"/>
    <w:rsid w:val="0032090D"/>
    <w:rsid w:val="003341FA"/>
    <w:rsid w:val="00334ED5"/>
    <w:rsid w:val="00350B9B"/>
    <w:rsid w:val="003538A2"/>
    <w:rsid w:val="00353ED9"/>
    <w:rsid w:val="00371299"/>
    <w:rsid w:val="00374F97"/>
    <w:rsid w:val="00392179"/>
    <w:rsid w:val="00397E55"/>
    <w:rsid w:val="003A273A"/>
    <w:rsid w:val="003A33D8"/>
    <w:rsid w:val="003A4D9A"/>
    <w:rsid w:val="003B3357"/>
    <w:rsid w:val="003B4988"/>
    <w:rsid w:val="003D0613"/>
    <w:rsid w:val="00402429"/>
    <w:rsid w:val="00411179"/>
    <w:rsid w:val="0045014D"/>
    <w:rsid w:val="00451536"/>
    <w:rsid w:val="00481718"/>
    <w:rsid w:val="00492DD6"/>
    <w:rsid w:val="004A6F7C"/>
    <w:rsid w:val="004B1171"/>
    <w:rsid w:val="004B1516"/>
    <w:rsid w:val="004B7E2C"/>
    <w:rsid w:val="004F7626"/>
    <w:rsid w:val="0050021A"/>
    <w:rsid w:val="00510EAB"/>
    <w:rsid w:val="005208E7"/>
    <w:rsid w:val="005256C0"/>
    <w:rsid w:val="00542969"/>
    <w:rsid w:val="005454A1"/>
    <w:rsid w:val="0055669B"/>
    <w:rsid w:val="00564B8C"/>
    <w:rsid w:val="00584C77"/>
    <w:rsid w:val="00593CE7"/>
    <w:rsid w:val="005B4DF7"/>
    <w:rsid w:val="005C7116"/>
    <w:rsid w:val="005D235F"/>
    <w:rsid w:val="005E28B2"/>
    <w:rsid w:val="005E61E0"/>
    <w:rsid w:val="00627D8C"/>
    <w:rsid w:val="00651E38"/>
    <w:rsid w:val="0065550D"/>
    <w:rsid w:val="006602C8"/>
    <w:rsid w:val="00673EEB"/>
    <w:rsid w:val="00674964"/>
    <w:rsid w:val="00695866"/>
    <w:rsid w:val="00697FD8"/>
    <w:rsid w:val="006A3F4D"/>
    <w:rsid w:val="006B5F0F"/>
    <w:rsid w:val="006D6CB1"/>
    <w:rsid w:val="006E69E3"/>
    <w:rsid w:val="007410A7"/>
    <w:rsid w:val="00760A90"/>
    <w:rsid w:val="00772155"/>
    <w:rsid w:val="0077424C"/>
    <w:rsid w:val="00784902"/>
    <w:rsid w:val="0079708C"/>
    <w:rsid w:val="007D4C00"/>
    <w:rsid w:val="007E6218"/>
    <w:rsid w:val="00802E3F"/>
    <w:rsid w:val="008236EE"/>
    <w:rsid w:val="00854F76"/>
    <w:rsid w:val="00862274"/>
    <w:rsid w:val="00864C1E"/>
    <w:rsid w:val="00873CCA"/>
    <w:rsid w:val="008A5860"/>
    <w:rsid w:val="008B1828"/>
    <w:rsid w:val="008C5C6E"/>
    <w:rsid w:val="008C6253"/>
    <w:rsid w:val="008D7C2C"/>
    <w:rsid w:val="008E2E5F"/>
    <w:rsid w:val="0092091C"/>
    <w:rsid w:val="0095044F"/>
    <w:rsid w:val="00961366"/>
    <w:rsid w:val="00975938"/>
    <w:rsid w:val="009968B0"/>
    <w:rsid w:val="009976D8"/>
    <w:rsid w:val="009E59AD"/>
    <w:rsid w:val="009F1F7B"/>
    <w:rsid w:val="00A00572"/>
    <w:rsid w:val="00A122C3"/>
    <w:rsid w:val="00A26D4A"/>
    <w:rsid w:val="00A50B72"/>
    <w:rsid w:val="00A6568E"/>
    <w:rsid w:val="00A703D4"/>
    <w:rsid w:val="00A865FC"/>
    <w:rsid w:val="00A93E44"/>
    <w:rsid w:val="00AA7A73"/>
    <w:rsid w:val="00AB4C45"/>
    <w:rsid w:val="00AC4E38"/>
    <w:rsid w:val="00AE072B"/>
    <w:rsid w:val="00AE28CD"/>
    <w:rsid w:val="00B0105D"/>
    <w:rsid w:val="00B11EC7"/>
    <w:rsid w:val="00B13A19"/>
    <w:rsid w:val="00B41D0A"/>
    <w:rsid w:val="00B45B4A"/>
    <w:rsid w:val="00B62C6E"/>
    <w:rsid w:val="00B66250"/>
    <w:rsid w:val="00B700C9"/>
    <w:rsid w:val="00B867C4"/>
    <w:rsid w:val="00BA04A7"/>
    <w:rsid w:val="00BB0924"/>
    <w:rsid w:val="00BC52C3"/>
    <w:rsid w:val="00BE2653"/>
    <w:rsid w:val="00BF32A8"/>
    <w:rsid w:val="00BF4ECC"/>
    <w:rsid w:val="00C10570"/>
    <w:rsid w:val="00C45AA8"/>
    <w:rsid w:val="00C50B2D"/>
    <w:rsid w:val="00C65DB0"/>
    <w:rsid w:val="00C66E2D"/>
    <w:rsid w:val="00C81094"/>
    <w:rsid w:val="00C862B2"/>
    <w:rsid w:val="00C94D26"/>
    <w:rsid w:val="00CA0E55"/>
    <w:rsid w:val="00CA685D"/>
    <w:rsid w:val="00CF019F"/>
    <w:rsid w:val="00CF44D3"/>
    <w:rsid w:val="00CF5F85"/>
    <w:rsid w:val="00D04E7E"/>
    <w:rsid w:val="00D25338"/>
    <w:rsid w:val="00D316EA"/>
    <w:rsid w:val="00D34A7F"/>
    <w:rsid w:val="00D41F11"/>
    <w:rsid w:val="00DA3690"/>
    <w:rsid w:val="00DC02E8"/>
    <w:rsid w:val="00DC3377"/>
    <w:rsid w:val="00DD6373"/>
    <w:rsid w:val="00DF29AE"/>
    <w:rsid w:val="00E01FF6"/>
    <w:rsid w:val="00E0447B"/>
    <w:rsid w:val="00E115F5"/>
    <w:rsid w:val="00E34BFA"/>
    <w:rsid w:val="00E54199"/>
    <w:rsid w:val="00E65A61"/>
    <w:rsid w:val="00E66703"/>
    <w:rsid w:val="00E80F8A"/>
    <w:rsid w:val="00E87EEB"/>
    <w:rsid w:val="00E9205F"/>
    <w:rsid w:val="00E94766"/>
    <w:rsid w:val="00EA598B"/>
    <w:rsid w:val="00EB1C49"/>
    <w:rsid w:val="00EB6E3F"/>
    <w:rsid w:val="00EC0EAB"/>
    <w:rsid w:val="00ED5F2D"/>
    <w:rsid w:val="00EE647C"/>
    <w:rsid w:val="00F00B3F"/>
    <w:rsid w:val="00F155FE"/>
    <w:rsid w:val="00F162A3"/>
    <w:rsid w:val="00F32112"/>
    <w:rsid w:val="00F33514"/>
    <w:rsid w:val="00F34404"/>
    <w:rsid w:val="00F367D8"/>
    <w:rsid w:val="00F56F7B"/>
    <w:rsid w:val="00F902DD"/>
    <w:rsid w:val="00FA1E2E"/>
    <w:rsid w:val="00FA52A3"/>
    <w:rsid w:val="00FD3584"/>
    <w:rsid w:val="00FE2FFD"/>
    <w:rsid w:val="00FE31F4"/>
    <w:rsid w:val="00FF1778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DD"/>
  </w:style>
  <w:style w:type="paragraph" w:styleId="1">
    <w:name w:val="heading 1"/>
    <w:basedOn w:val="a"/>
    <w:next w:val="a"/>
    <w:link w:val="10"/>
    <w:uiPriority w:val="9"/>
    <w:qFormat/>
    <w:rsid w:val="00FA1E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FA1E2E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FA1E2E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FA1E2E"/>
    <w:pPr>
      <w:outlineLvl w:val="3"/>
    </w:pPr>
    <w:rPr>
      <w:rFonts w:ascii="Calibri" w:hAnsi="Calibri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5AA8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0179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Подзаголовок Знак"/>
    <w:basedOn w:val="a0"/>
    <w:link w:val="a3"/>
    <w:uiPriority w:val="11"/>
    <w:rsid w:val="000179B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nformat">
    <w:name w:val="ConsNonformat"/>
    <w:rsid w:val="000179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8B18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3B498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5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3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1094"/>
  </w:style>
  <w:style w:type="paragraph" w:styleId="aa">
    <w:name w:val="footer"/>
    <w:basedOn w:val="a"/>
    <w:link w:val="ab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1094"/>
  </w:style>
  <w:style w:type="character" w:customStyle="1" w:styleId="ac">
    <w:name w:val="Название Знак"/>
    <w:link w:val="ad"/>
    <w:locked/>
    <w:rsid w:val="00A865FC"/>
    <w:rPr>
      <w:b/>
      <w:bCs/>
      <w:sz w:val="28"/>
      <w:szCs w:val="24"/>
    </w:rPr>
  </w:style>
  <w:style w:type="paragraph" w:styleId="ad">
    <w:name w:val="Title"/>
    <w:basedOn w:val="a"/>
    <w:link w:val="ac"/>
    <w:uiPriority w:val="10"/>
    <w:qFormat/>
    <w:rsid w:val="00A865FC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1">
    <w:name w:val="Заголовок Знак1"/>
    <w:basedOn w:val="a0"/>
    <w:uiPriority w:val="10"/>
    <w:rsid w:val="00A8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">
    <w:name w:val="ConsPlusTitle"/>
    <w:rsid w:val="00A86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e">
    <w:name w:val="List Paragraph"/>
    <w:basedOn w:val="a"/>
    <w:uiPriority w:val="34"/>
    <w:qFormat/>
    <w:rsid w:val="00A865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">
    <w:name w:val="Подпись рукодителя"/>
    <w:basedOn w:val="a"/>
    <w:rsid w:val="00AB4C4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AB4C45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B4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B4C45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E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A1E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A1E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A1E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3">
    <w:name w:val="Цветовое выделение"/>
    <w:uiPriority w:val="99"/>
    <w:rsid w:val="00FA1E2E"/>
    <w:rPr>
      <w:b/>
      <w:bCs/>
      <w:color w:val="26282F"/>
    </w:rPr>
  </w:style>
  <w:style w:type="character" w:customStyle="1" w:styleId="af4">
    <w:name w:val="Гипертекстовая ссылка"/>
    <w:uiPriority w:val="99"/>
    <w:rsid w:val="00FA1E2E"/>
    <w:rPr>
      <w:b/>
      <w:bCs/>
      <w:color w:val="auto"/>
    </w:rPr>
  </w:style>
  <w:style w:type="character" w:customStyle="1" w:styleId="af5">
    <w:name w:val="Активная гиперссылка"/>
    <w:uiPriority w:val="99"/>
    <w:rsid w:val="00FA1E2E"/>
    <w:rPr>
      <w:b/>
      <w:bCs/>
      <w:color w:val="auto"/>
      <w:u w:val="single"/>
    </w:rPr>
  </w:style>
  <w:style w:type="paragraph" w:customStyle="1" w:styleId="af6">
    <w:name w:val="Внимание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7">
    <w:name w:val="Внимание: криминал!!"/>
    <w:basedOn w:val="af6"/>
    <w:next w:val="a"/>
    <w:uiPriority w:val="99"/>
    <w:rsid w:val="00FA1E2E"/>
  </w:style>
  <w:style w:type="paragraph" w:customStyle="1" w:styleId="af8">
    <w:name w:val="Внимание: недобросовестность!"/>
    <w:basedOn w:val="af6"/>
    <w:next w:val="a"/>
    <w:uiPriority w:val="99"/>
    <w:rsid w:val="00FA1E2E"/>
  </w:style>
  <w:style w:type="character" w:customStyle="1" w:styleId="af9">
    <w:name w:val="Выделение для Базового Поиска"/>
    <w:uiPriority w:val="99"/>
    <w:rsid w:val="00FA1E2E"/>
    <w:rPr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FA1E2E"/>
    <w:rPr>
      <w:b/>
      <w:bCs/>
      <w:i/>
      <w:iCs/>
      <w:color w:val="0058A9"/>
    </w:rPr>
  </w:style>
  <w:style w:type="character" w:customStyle="1" w:styleId="afb">
    <w:name w:val="Сравнение редакций"/>
    <w:basedOn w:val="af3"/>
    <w:uiPriority w:val="99"/>
    <w:rsid w:val="00FA1E2E"/>
    <w:rPr>
      <w:b/>
      <w:bCs/>
      <w:color w:val="26282F"/>
    </w:rPr>
  </w:style>
  <w:style w:type="character" w:customStyle="1" w:styleId="afc">
    <w:name w:val="Добавленный текст"/>
    <w:uiPriority w:val="99"/>
    <w:rsid w:val="00FA1E2E"/>
    <w:rPr>
      <w:color w:val="000000"/>
      <w:shd w:val="clear" w:color="auto" w:fill="auto"/>
    </w:rPr>
  </w:style>
  <w:style w:type="paragraph" w:customStyle="1" w:styleId="afd">
    <w:name w:val="Дочерний элемент списк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eastAsia="Times New Roman" w:hAnsi="Arial" w:cs="Arial"/>
      <w:color w:val="868381"/>
    </w:rPr>
  </w:style>
  <w:style w:type="paragraph" w:customStyle="1" w:styleId="afe">
    <w:name w:val="Основное меню (преемственно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">
    <w:name w:val="Заголовок *"/>
    <w:basedOn w:val="afe"/>
    <w:next w:val="a"/>
    <w:uiPriority w:val="99"/>
    <w:rsid w:val="00FA1E2E"/>
    <w:rPr>
      <w:b/>
      <w:bCs/>
      <w:color w:val="0058A9"/>
      <w:shd w:val="clear" w:color="auto" w:fill="D4D0C8"/>
    </w:rPr>
  </w:style>
  <w:style w:type="paragraph" w:customStyle="1" w:styleId="aff0">
    <w:name w:val="Заголовок группы контролов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6"/>
      <w:szCs w:val="26"/>
    </w:rPr>
  </w:style>
  <w:style w:type="paragraph" w:customStyle="1" w:styleId="aff1">
    <w:name w:val="Заголовок для информации об изменениях"/>
    <w:basedOn w:val="1"/>
    <w:next w:val="a"/>
    <w:uiPriority w:val="99"/>
    <w:rsid w:val="00FA1E2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f2">
    <w:name w:val="Заголовок полученного сообщения"/>
    <w:uiPriority w:val="99"/>
    <w:rsid w:val="00FA1E2E"/>
    <w:rPr>
      <w:b/>
      <w:bCs/>
      <w:color w:val="FF0000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4">
    <w:name w:val="Заголовок собственного сообщения"/>
    <w:basedOn w:val="af3"/>
    <w:uiPriority w:val="99"/>
    <w:rsid w:val="00FA1E2E"/>
    <w:rPr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6">
    <w:name w:val="Заголовок ЭР (ле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FA1E2E"/>
    <w:pPr>
      <w:spacing w:after="0"/>
      <w:jc w:val="left"/>
    </w:pPr>
  </w:style>
  <w:style w:type="paragraph" w:customStyle="1" w:styleId="aff8">
    <w:name w:val="Интерактивный заголовок"/>
    <w:basedOn w:val="aff"/>
    <w:next w:val="a"/>
    <w:uiPriority w:val="99"/>
    <w:rsid w:val="00FA1E2E"/>
    <w:rPr>
      <w:u w:val="single"/>
    </w:rPr>
  </w:style>
  <w:style w:type="paragraph" w:customStyle="1" w:styleId="aff9">
    <w:name w:val="Текст (справк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6"/>
      <w:szCs w:val="26"/>
    </w:rPr>
  </w:style>
  <w:style w:type="paragraph" w:customStyle="1" w:styleId="affa">
    <w:name w:val="Комментарий"/>
    <w:basedOn w:val="aff9"/>
    <w:next w:val="a"/>
    <w:uiPriority w:val="99"/>
    <w:rsid w:val="00FA1E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 версии"/>
    <w:basedOn w:val="affa"/>
    <w:next w:val="a"/>
    <w:uiPriority w:val="99"/>
    <w:rsid w:val="00FA1E2E"/>
    <w:rPr>
      <w:i/>
      <w:iCs/>
    </w:rPr>
  </w:style>
  <w:style w:type="paragraph" w:customStyle="1" w:styleId="affc">
    <w:name w:val="Текст информации об изменениях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d">
    <w:name w:val="Информация об изменениях"/>
    <w:basedOn w:val="affc"/>
    <w:next w:val="a"/>
    <w:uiPriority w:val="99"/>
    <w:rsid w:val="00FA1E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ле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">
    <w:name w:val="Колонтитул (левый)"/>
    <w:basedOn w:val="affe"/>
    <w:next w:val="a"/>
    <w:uiPriority w:val="99"/>
    <w:rsid w:val="00FA1E2E"/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6"/>
      <w:szCs w:val="26"/>
    </w:rPr>
  </w:style>
  <w:style w:type="paragraph" w:customStyle="1" w:styleId="afff1">
    <w:name w:val="Колонтитул (правый)"/>
    <w:basedOn w:val="afff0"/>
    <w:next w:val="a"/>
    <w:uiPriority w:val="99"/>
    <w:rsid w:val="00FA1E2E"/>
    <w:rPr>
      <w:sz w:val="16"/>
      <w:szCs w:val="16"/>
    </w:rPr>
  </w:style>
  <w:style w:type="paragraph" w:customStyle="1" w:styleId="afff2">
    <w:name w:val="Комментарий пользователя"/>
    <w:basedOn w:val="affa"/>
    <w:next w:val="a"/>
    <w:uiPriority w:val="99"/>
    <w:rsid w:val="00FA1E2E"/>
    <w:pPr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6"/>
    <w:next w:val="a"/>
    <w:uiPriority w:val="99"/>
    <w:rsid w:val="00FA1E2E"/>
  </w:style>
  <w:style w:type="paragraph" w:customStyle="1" w:styleId="afff4">
    <w:name w:val="Моноширинны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character" w:customStyle="1" w:styleId="afff5">
    <w:name w:val="Найденные слова"/>
    <w:uiPriority w:val="99"/>
    <w:rsid w:val="00FA1E2E"/>
    <w:rPr>
      <w:b/>
      <w:bCs/>
      <w:color w:val="26282F"/>
      <w:shd w:val="clear" w:color="auto" w:fill="auto"/>
    </w:rPr>
  </w:style>
  <w:style w:type="paragraph" w:customStyle="1" w:styleId="afff6">
    <w:name w:val="Напишите нам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hd w:val="clear" w:color="auto" w:fill="EFFFAD"/>
    </w:rPr>
  </w:style>
  <w:style w:type="character" w:customStyle="1" w:styleId="afff7">
    <w:name w:val="Не вступил в силу"/>
    <w:uiPriority w:val="99"/>
    <w:rsid w:val="00FA1E2E"/>
    <w:rPr>
      <w:b/>
      <w:bCs/>
      <w:color w:val="000000"/>
      <w:shd w:val="clear" w:color="auto" w:fill="auto"/>
    </w:rPr>
  </w:style>
  <w:style w:type="paragraph" w:customStyle="1" w:styleId="afff8">
    <w:name w:val="Необходимые документы"/>
    <w:basedOn w:val="af6"/>
    <w:next w:val="a"/>
    <w:uiPriority w:val="99"/>
    <w:rsid w:val="00FA1E2E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paragraph" w:customStyle="1" w:styleId="afffb">
    <w:name w:val="Оглавление"/>
    <w:basedOn w:val="afffa"/>
    <w:next w:val="a"/>
    <w:uiPriority w:val="99"/>
    <w:rsid w:val="00FA1E2E"/>
    <w:pPr>
      <w:ind w:left="140"/>
    </w:pPr>
  </w:style>
  <w:style w:type="character" w:customStyle="1" w:styleId="afffc">
    <w:name w:val="Опечатки"/>
    <w:uiPriority w:val="99"/>
    <w:rsid w:val="00FA1E2E"/>
    <w:rPr>
      <w:color w:val="FF0000"/>
    </w:rPr>
  </w:style>
  <w:style w:type="paragraph" w:customStyle="1" w:styleId="afffd">
    <w:name w:val="Переменная часть"/>
    <w:basedOn w:val="afe"/>
    <w:next w:val="a"/>
    <w:uiPriority w:val="99"/>
    <w:rsid w:val="00FA1E2E"/>
    <w:rPr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FA1E2E"/>
    <w:pPr>
      <w:outlineLvl w:val="9"/>
    </w:pPr>
    <w:rPr>
      <w:b w:val="0"/>
      <w:bCs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c"/>
    <w:next w:val="a"/>
    <w:uiPriority w:val="99"/>
    <w:rsid w:val="00FA1E2E"/>
    <w:rPr>
      <w:b/>
      <w:bCs/>
    </w:rPr>
  </w:style>
  <w:style w:type="paragraph" w:customStyle="1" w:styleId="affff0">
    <w:name w:val="Подчёркнутый текст"/>
    <w:basedOn w:val="a"/>
    <w:next w:val="a"/>
    <w:uiPriority w:val="99"/>
    <w:rsid w:val="00FA1E2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1">
    <w:name w:val="Постоянная часть *"/>
    <w:basedOn w:val="afe"/>
    <w:next w:val="a"/>
    <w:uiPriority w:val="99"/>
    <w:rsid w:val="00FA1E2E"/>
    <w:rPr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f3">
    <w:name w:val="Пример."/>
    <w:basedOn w:val="af6"/>
    <w:next w:val="a"/>
    <w:uiPriority w:val="99"/>
    <w:rsid w:val="00FA1E2E"/>
  </w:style>
  <w:style w:type="paragraph" w:customStyle="1" w:styleId="affff4">
    <w:name w:val="Примечание."/>
    <w:basedOn w:val="af6"/>
    <w:next w:val="a"/>
    <w:uiPriority w:val="99"/>
    <w:rsid w:val="00FA1E2E"/>
  </w:style>
  <w:style w:type="character" w:customStyle="1" w:styleId="affff5">
    <w:name w:val="Продолжение ссылки"/>
    <w:basedOn w:val="af4"/>
    <w:uiPriority w:val="99"/>
    <w:rsid w:val="00FA1E2E"/>
    <w:rPr>
      <w:b/>
      <w:bCs/>
      <w:color w:val="auto"/>
    </w:rPr>
  </w:style>
  <w:style w:type="paragraph" w:customStyle="1" w:styleId="affff6">
    <w:name w:val="Словарная статья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ffff8">
    <w:name w:val="Ссылка на утративший силу документ"/>
    <w:basedOn w:val="af4"/>
    <w:uiPriority w:val="99"/>
    <w:rsid w:val="00FA1E2E"/>
    <w:rPr>
      <w:b/>
      <w:bCs/>
      <w:color w:val="auto"/>
    </w:rPr>
  </w:style>
  <w:style w:type="paragraph" w:customStyle="1" w:styleId="affff9">
    <w:name w:val="Текст в таблице"/>
    <w:basedOn w:val="afff9"/>
    <w:next w:val="a"/>
    <w:uiPriority w:val="99"/>
    <w:rsid w:val="00FA1E2E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b">
    <w:name w:val="Технический комментари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6"/>
      <w:szCs w:val="26"/>
      <w:shd w:val="clear" w:color="auto" w:fill="FFFFA6"/>
    </w:rPr>
  </w:style>
  <w:style w:type="character" w:customStyle="1" w:styleId="affffc">
    <w:name w:val="Удалённый текст"/>
    <w:uiPriority w:val="99"/>
    <w:rsid w:val="00FA1E2E"/>
    <w:rPr>
      <w:color w:val="000000"/>
      <w:shd w:val="clear" w:color="auto" w:fill="auto"/>
    </w:rPr>
  </w:style>
  <w:style w:type="character" w:customStyle="1" w:styleId="affffd">
    <w:name w:val="Утратил силу"/>
    <w:uiPriority w:val="99"/>
    <w:rsid w:val="00FA1E2E"/>
    <w:rPr>
      <w:b/>
      <w:bCs/>
      <w:strike/>
      <w:color w:val="auto"/>
    </w:rPr>
  </w:style>
  <w:style w:type="paragraph" w:customStyle="1" w:styleId="affffe">
    <w:name w:val="Формул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ffff">
    <w:name w:val="Центрированный (таблица)"/>
    <w:basedOn w:val="afff9"/>
    <w:next w:val="a"/>
    <w:uiPriority w:val="99"/>
    <w:rsid w:val="00FA1E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ffff0">
    <w:name w:val="Hyperlink"/>
    <w:uiPriority w:val="99"/>
    <w:rsid w:val="00FA1E2E"/>
    <w:rPr>
      <w:color w:val="0000FF"/>
      <w:u w:val="single"/>
    </w:rPr>
  </w:style>
  <w:style w:type="paragraph" w:customStyle="1" w:styleId="afffff1">
    <w:name w:val="Стиль"/>
    <w:basedOn w:val="a"/>
    <w:uiPriority w:val="99"/>
    <w:rsid w:val="00FA1E2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FA1E2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FA1E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FA1E2E"/>
    <w:pPr>
      <w:widowControl w:val="0"/>
      <w:autoSpaceDE w:val="0"/>
      <w:autoSpaceDN w:val="0"/>
      <w:adjustRightInd w:val="0"/>
      <w:spacing w:after="0" w:line="52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9">
    <w:name w:val="P59"/>
    <w:basedOn w:val="a"/>
    <w:rsid w:val="00FA1E2E"/>
    <w:pPr>
      <w:widowControl w:val="0"/>
      <w:tabs>
        <w:tab w:val="left" w:pos="-3420"/>
      </w:tabs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ffff2">
    <w:name w:val="Normal (Web)"/>
    <w:basedOn w:val="a"/>
    <w:uiPriority w:val="99"/>
    <w:rsid w:val="00FA1E2E"/>
    <w:pPr>
      <w:suppressAutoHyphens/>
      <w:spacing w:before="100" w:after="100" w:line="100" w:lineRule="atLeas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PlusNonformat">
    <w:name w:val="ConsPlusNonformat"/>
    <w:rsid w:val="00FA1E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fff3">
    <w:name w:val="footnote text"/>
    <w:basedOn w:val="a"/>
    <w:link w:val="afffff4"/>
    <w:unhideWhenUsed/>
    <w:rsid w:val="00FA1E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fff4">
    <w:name w:val="Текст сноски Знак"/>
    <w:basedOn w:val="a0"/>
    <w:link w:val="afffff3"/>
    <w:rsid w:val="00FA1E2E"/>
    <w:rPr>
      <w:rFonts w:ascii="Calibri" w:eastAsia="Calibri" w:hAnsi="Calibri" w:cs="Times New Roman"/>
      <w:sz w:val="20"/>
      <w:szCs w:val="20"/>
      <w:lang w:eastAsia="en-US"/>
    </w:rPr>
  </w:style>
  <w:style w:type="character" w:styleId="afffff5">
    <w:name w:val="footnote reference"/>
    <w:semiHidden/>
    <w:unhideWhenUsed/>
    <w:rsid w:val="00FA1E2E"/>
    <w:rPr>
      <w:vertAlign w:val="superscript"/>
    </w:rPr>
  </w:style>
  <w:style w:type="table" w:styleId="afffff6">
    <w:name w:val="Table Grid"/>
    <w:basedOn w:val="a1"/>
    <w:uiPriority w:val="59"/>
    <w:rsid w:val="00FA1E2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C45AA8"/>
    <w:rPr>
      <w:rFonts w:ascii="Cambria" w:eastAsia="Times New Roman" w:hAnsi="Cambria" w:cs="Times New Roman"/>
    </w:rPr>
  </w:style>
  <w:style w:type="character" w:styleId="afffff7">
    <w:name w:val="Strong"/>
    <w:uiPriority w:val="22"/>
    <w:qFormat/>
    <w:rsid w:val="00C45AA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8737B-7DD2-4917-8573-E8BFCCB5F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5174</Words>
  <Characters>29492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34597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13</cp:revision>
  <cp:lastPrinted>2016-06-17T01:53:00Z</cp:lastPrinted>
  <dcterms:created xsi:type="dcterms:W3CDTF">2021-02-15T01:23:00Z</dcterms:created>
  <dcterms:modified xsi:type="dcterms:W3CDTF">2021-04-09T03:42:00Z</dcterms:modified>
</cp:coreProperties>
</file>